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659541" w14:textId="4EE42FC7" w:rsidR="0030322E" w:rsidRPr="00DC1CB6" w:rsidRDefault="004071BB">
      <w:pPr>
        <w:rPr>
          <w:rFonts w:ascii="Arial" w:eastAsia="Arial" w:hAnsi="Arial" w:cs="Arial"/>
          <w:sz w:val="22"/>
          <w:szCs w:val="22"/>
        </w:rPr>
      </w:pPr>
      <w:bookmarkStart w:id="0" w:name="_GoBack"/>
      <w:bookmarkEnd w:id="0"/>
      <w:r w:rsidRPr="00DC1CB6">
        <w:rPr>
          <w:rFonts w:ascii="Arial" w:hAnsi="Arial"/>
          <w:noProof/>
          <w:sz w:val="22"/>
          <w:szCs w:val="22"/>
        </w:rPr>
        <w:drawing>
          <wp:anchor distT="0" distB="0" distL="0" distR="0" simplePos="0" relativeHeight="251657216" behindDoc="1" locked="0" layoutInCell="1" allowOverlap="1" wp14:anchorId="6B4C3124" wp14:editId="3D67F2B0">
            <wp:simplePos x="0" y="0"/>
            <wp:positionH relativeFrom="column">
              <wp:posOffset>6915150</wp:posOffset>
            </wp:positionH>
            <wp:positionV relativeFrom="line">
              <wp:posOffset>-458470</wp:posOffset>
            </wp:positionV>
            <wp:extent cx="1047750" cy="785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1050953" cy="7882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C1CB6">
        <w:rPr>
          <w:rFonts w:ascii="Arial" w:hAnsi="Arial"/>
          <w:sz w:val="22"/>
          <w:szCs w:val="22"/>
        </w:rPr>
        <w:t xml:space="preserve"> </w:t>
      </w:r>
    </w:p>
    <w:p w14:paraId="351BD2C1" w14:textId="77777777" w:rsidR="0030322E" w:rsidRPr="00DC1CB6" w:rsidRDefault="0030322E">
      <w:pPr>
        <w:rPr>
          <w:rFonts w:ascii="Arial" w:eastAsia="Arial" w:hAnsi="Arial" w:cs="Arial"/>
          <w:sz w:val="22"/>
          <w:szCs w:val="22"/>
        </w:rPr>
      </w:pPr>
    </w:p>
    <w:tbl>
      <w:tblPr>
        <w:tblW w:w="15451"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2332"/>
        <w:gridCol w:w="2268"/>
      </w:tblGrid>
      <w:tr w:rsidR="0030322E" w:rsidRPr="00DC1CB6" w14:paraId="05106D0A" w14:textId="77777777" w:rsidTr="00D15506">
        <w:trPr>
          <w:trHeight w:val="483"/>
        </w:trPr>
        <w:tc>
          <w:tcPr>
            <w:tcW w:w="15451"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770FE6C" w14:textId="37E8EBFE" w:rsidR="0030322E" w:rsidRPr="00DC1CB6" w:rsidRDefault="00293801">
            <w:pPr>
              <w:jc w:val="center"/>
              <w:rPr>
                <w:rFonts w:ascii="Arial" w:eastAsia="Arial" w:hAnsi="Arial" w:cs="Arial"/>
                <w:b/>
                <w:bCs/>
                <w:sz w:val="22"/>
                <w:szCs w:val="22"/>
              </w:rPr>
            </w:pPr>
            <w:r w:rsidRPr="00DC1CB6">
              <w:rPr>
                <w:rFonts w:ascii="Arial" w:hAnsi="Arial"/>
                <w:b/>
                <w:bCs/>
                <w:sz w:val="22"/>
                <w:szCs w:val="22"/>
              </w:rPr>
              <w:t>LONDON ADOPTION AND PERMANENCY BOARD</w:t>
            </w:r>
          </w:p>
          <w:p w14:paraId="725DACE9" w14:textId="1EB04485" w:rsidR="00293801" w:rsidRPr="00DC1CB6" w:rsidRDefault="00FF685F" w:rsidP="00D03FC5">
            <w:pPr>
              <w:jc w:val="center"/>
              <w:rPr>
                <w:rFonts w:ascii="Arial" w:hAnsi="Arial"/>
                <w:b/>
                <w:bCs/>
                <w:sz w:val="22"/>
                <w:szCs w:val="22"/>
              </w:rPr>
            </w:pPr>
            <w:r>
              <w:rPr>
                <w:rFonts w:ascii="Arial" w:hAnsi="Arial"/>
                <w:b/>
                <w:bCs/>
                <w:sz w:val="22"/>
                <w:szCs w:val="22"/>
              </w:rPr>
              <w:t>Thursday 5 December 2019</w:t>
            </w:r>
          </w:p>
          <w:p w14:paraId="14DD3394" w14:textId="00BD1F12" w:rsidR="00B905D0" w:rsidRPr="00DC1CB6" w:rsidRDefault="004071BB" w:rsidP="00D03FC5">
            <w:pPr>
              <w:jc w:val="center"/>
              <w:rPr>
                <w:rFonts w:ascii="Arial" w:hAnsi="Arial"/>
                <w:b/>
                <w:bCs/>
                <w:sz w:val="22"/>
                <w:szCs w:val="22"/>
              </w:rPr>
            </w:pPr>
            <w:r w:rsidRPr="00DC1CB6">
              <w:rPr>
                <w:rFonts w:ascii="Arial" w:hAnsi="Arial"/>
                <w:b/>
                <w:bCs/>
                <w:sz w:val="22"/>
                <w:szCs w:val="22"/>
              </w:rPr>
              <w:t>12.</w:t>
            </w:r>
            <w:r w:rsidR="0095006A" w:rsidRPr="00DC1CB6">
              <w:rPr>
                <w:rFonts w:ascii="Arial" w:hAnsi="Arial"/>
                <w:b/>
                <w:bCs/>
                <w:sz w:val="22"/>
                <w:szCs w:val="22"/>
              </w:rPr>
              <w:t>30</w:t>
            </w:r>
            <w:r w:rsidR="00B905D0" w:rsidRPr="00DC1CB6">
              <w:rPr>
                <w:rFonts w:ascii="Arial" w:hAnsi="Arial"/>
                <w:b/>
                <w:bCs/>
                <w:sz w:val="22"/>
                <w:szCs w:val="22"/>
              </w:rPr>
              <w:t>pm</w:t>
            </w:r>
            <w:r w:rsidRPr="00DC1CB6">
              <w:rPr>
                <w:rFonts w:ascii="Arial" w:hAnsi="Arial"/>
                <w:b/>
                <w:bCs/>
                <w:sz w:val="22"/>
                <w:szCs w:val="22"/>
              </w:rPr>
              <w:t xml:space="preserve"> – </w:t>
            </w:r>
            <w:r w:rsidR="0095006A" w:rsidRPr="00DC1CB6">
              <w:rPr>
                <w:rFonts w:ascii="Arial" w:hAnsi="Arial"/>
                <w:b/>
                <w:bCs/>
                <w:sz w:val="22"/>
                <w:szCs w:val="22"/>
              </w:rPr>
              <w:t>2.00pm</w:t>
            </w:r>
          </w:p>
        </w:tc>
      </w:tr>
      <w:tr w:rsidR="0030322E" w:rsidRPr="00DC1CB6" w14:paraId="2564D750" w14:textId="77777777" w:rsidTr="00D15506">
        <w:trPr>
          <w:trHeight w:val="2196"/>
        </w:trPr>
        <w:tc>
          <w:tcPr>
            <w:tcW w:w="154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3DBEB" w14:textId="77777777" w:rsidR="0030322E" w:rsidRPr="00DC1CB6" w:rsidRDefault="0030322E">
            <w:pPr>
              <w:rPr>
                <w:rFonts w:ascii="Arial" w:eastAsia="Arial" w:hAnsi="Arial" w:cs="Arial"/>
                <w:sz w:val="22"/>
                <w:szCs w:val="22"/>
              </w:rPr>
            </w:pPr>
          </w:p>
          <w:p w14:paraId="7A88A48D" w14:textId="67586918" w:rsidR="0030322E" w:rsidRPr="00DC1CB6" w:rsidRDefault="004071BB">
            <w:pPr>
              <w:rPr>
                <w:rFonts w:ascii="Arial" w:eastAsia="Arial" w:hAnsi="Arial" w:cs="Arial"/>
                <w:sz w:val="22"/>
                <w:szCs w:val="22"/>
              </w:rPr>
            </w:pPr>
            <w:r w:rsidRPr="00DC1CB6">
              <w:rPr>
                <w:rFonts w:ascii="Arial" w:hAnsi="Arial"/>
                <w:sz w:val="22"/>
                <w:szCs w:val="22"/>
              </w:rPr>
              <w:t xml:space="preserve">Chair: </w:t>
            </w:r>
            <w:r w:rsidRPr="00DC1CB6">
              <w:rPr>
                <w:rFonts w:ascii="Arial" w:hAnsi="Arial"/>
                <w:sz w:val="22"/>
                <w:szCs w:val="22"/>
              </w:rPr>
              <w:tab/>
            </w:r>
            <w:r w:rsidRPr="00DC1CB6">
              <w:rPr>
                <w:rFonts w:ascii="Arial" w:hAnsi="Arial"/>
                <w:sz w:val="22"/>
                <w:szCs w:val="22"/>
              </w:rPr>
              <w:tab/>
            </w:r>
            <w:r w:rsidR="008C273D">
              <w:rPr>
                <w:rFonts w:ascii="Arial" w:hAnsi="Arial"/>
                <w:sz w:val="22"/>
                <w:szCs w:val="22"/>
              </w:rPr>
              <w:t>Carolyn Fair (CF)</w:t>
            </w:r>
          </w:p>
          <w:p w14:paraId="671DC1C9" w14:textId="77777777" w:rsidR="0030322E" w:rsidRPr="00DC1CB6" w:rsidRDefault="0030322E">
            <w:pPr>
              <w:rPr>
                <w:rFonts w:ascii="Arial" w:eastAsia="Arial" w:hAnsi="Arial" w:cs="Arial"/>
                <w:sz w:val="22"/>
                <w:szCs w:val="22"/>
              </w:rPr>
            </w:pPr>
          </w:p>
          <w:p w14:paraId="2AA524CF" w14:textId="03A601E2" w:rsidR="008C273D" w:rsidRDefault="004071BB">
            <w:pPr>
              <w:ind w:left="1418" w:hanging="1418"/>
              <w:rPr>
                <w:rFonts w:ascii="Arial" w:hAnsi="Arial"/>
                <w:sz w:val="22"/>
                <w:szCs w:val="22"/>
              </w:rPr>
            </w:pPr>
            <w:r w:rsidRPr="00DC1CB6">
              <w:rPr>
                <w:rFonts w:ascii="Arial" w:hAnsi="Arial"/>
                <w:sz w:val="22"/>
                <w:szCs w:val="22"/>
              </w:rPr>
              <w:t xml:space="preserve">Attendees:      </w:t>
            </w:r>
            <w:r w:rsidR="008C273D">
              <w:rPr>
                <w:rFonts w:ascii="Arial" w:hAnsi="Arial"/>
                <w:sz w:val="22"/>
                <w:szCs w:val="22"/>
              </w:rPr>
              <w:t>Helen Edwards (HE), Alasdair Smith (AS), Susanna Daus (SD), Debbie Gabriel (DG), Lisa Barker (LB), Carol Homden (CH), Kate O’Brien (KO)</w:t>
            </w:r>
            <w:r w:rsidR="002F0C03">
              <w:rPr>
                <w:rFonts w:ascii="Arial" w:hAnsi="Arial"/>
                <w:sz w:val="22"/>
                <w:szCs w:val="22"/>
              </w:rPr>
              <w:t xml:space="preserve">, </w:t>
            </w:r>
            <w:proofErr w:type="spellStart"/>
            <w:r w:rsidR="00503386">
              <w:rPr>
                <w:rFonts w:ascii="Arial" w:hAnsi="Arial"/>
                <w:sz w:val="22"/>
                <w:szCs w:val="22"/>
              </w:rPr>
              <w:t>Klayre</w:t>
            </w:r>
            <w:proofErr w:type="spellEnd"/>
            <w:r w:rsidR="00503386">
              <w:rPr>
                <w:rFonts w:ascii="Arial" w:hAnsi="Arial"/>
                <w:sz w:val="22"/>
                <w:szCs w:val="22"/>
              </w:rPr>
              <w:t xml:space="preserve"> Rogers (</w:t>
            </w:r>
            <w:r w:rsidR="00AF6A18">
              <w:rPr>
                <w:rFonts w:ascii="Arial" w:hAnsi="Arial"/>
                <w:sz w:val="22"/>
                <w:szCs w:val="22"/>
              </w:rPr>
              <w:t>KR)</w:t>
            </w:r>
          </w:p>
          <w:p w14:paraId="0B8083D9" w14:textId="0619B58E" w:rsidR="003E45DB" w:rsidRPr="00DC1CB6" w:rsidRDefault="003E45DB" w:rsidP="00293801">
            <w:pPr>
              <w:ind w:left="1418" w:hanging="1418"/>
              <w:rPr>
                <w:rFonts w:ascii="Arial" w:hAnsi="Arial"/>
                <w:sz w:val="22"/>
                <w:szCs w:val="22"/>
              </w:rPr>
            </w:pPr>
          </w:p>
          <w:p w14:paraId="75083125" w14:textId="76AD3F3F" w:rsidR="00764F65" w:rsidRPr="00DC1CB6" w:rsidRDefault="00847FE9" w:rsidP="008C273D">
            <w:pPr>
              <w:ind w:left="1418" w:hanging="1418"/>
              <w:rPr>
                <w:rFonts w:ascii="Arial" w:hAnsi="Arial" w:cs="Arial"/>
                <w:sz w:val="22"/>
                <w:szCs w:val="22"/>
              </w:rPr>
            </w:pPr>
            <w:r w:rsidRPr="00DC1CB6">
              <w:rPr>
                <w:rFonts w:ascii="Arial" w:hAnsi="Arial"/>
                <w:sz w:val="22"/>
                <w:szCs w:val="22"/>
              </w:rPr>
              <w:t xml:space="preserve">Apologies: </w:t>
            </w:r>
            <w:r w:rsidR="006C4794" w:rsidRPr="00DC1CB6">
              <w:rPr>
                <w:rFonts w:ascii="Arial" w:hAnsi="Arial"/>
                <w:sz w:val="22"/>
                <w:szCs w:val="22"/>
              </w:rPr>
              <w:t xml:space="preserve">     </w:t>
            </w:r>
            <w:r w:rsidR="00DC1CB6" w:rsidRPr="00DC1CB6">
              <w:rPr>
                <w:rFonts w:ascii="Arial" w:hAnsi="Arial"/>
                <w:sz w:val="22"/>
                <w:szCs w:val="22"/>
              </w:rPr>
              <w:tab/>
            </w:r>
            <w:r w:rsidR="008C273D">
              <w:rPr>
                <w:rFonts w:ascii="Arial" w:hAnsi="Arial"/>
                <w:sz w:val="22"/>
                <w:szCs w:val="22"/>
              </w:rPr>
              <w:t>Annie Hudson (AH), Jan Fishwick (JF), Clive Grimshaw (CG), Karen Gibbings (KG), Sarah Newman (SN), Richard Baldwin (RB), Bryan Edmonds (BE), Sue May (SM)</w:t>
            </w:r>
          </w:p>
          <w:p w14:paraId="5485A056" w14:textId="42F96799" w:rsidR="00D15506" w:rsidRPr="00DC1CB6" w:rsidRDefault="00D15506" w:rsidP="006C4794">
            <w:pPr>
              <w:ind w:left="1418" w:hanging="1418"/>
              <w:rPr>
                <w:rFonts w:ascii="Arial" w:hAnsi="Arial" w:cs="Arial"/>
                <w:sz w:val="22"/>
                <w:szCs w:val="22"/>
              </w:rPr>
            </w:pPr>
          </w:p>
        </w:tc>
      </w:tr>
      <w:tr w:rsidR="00D03FC5" w:rsidRPr="00DC1CB6" w14:paraId="621E225A" w14:textId="77777777" w:rsidTr="00D15506">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73F054A" w14:textId="7145F5C9" w:rsidR="00D03FC5" w:rsidRPr="00DC1CB6" w:rsidRDefault="00D03FC5" w:rsidP="00D15506">
            <w:pPr>
              <w:jc w:val="center"/>
              <w:rPr>
                <w:rFonts w:ascii="Arial" w:eastAsia="Arial" w:hAnsi="Arial" w:cs="Arial"/>
                <w:b/>
                <w:bCs/>
                <w:sz w:val="22"/>
                <w:szCs w:val="22"/>
              </w:rPr>
            </w:pPr>
            <w:r w:rsidRPr="00DC1CB6">
              <w:rPr>
                <w:rFonts w:ascii="Arial" w:eastAsia="Arial" w:hAnsi="Arial" w:cs="Arial"/>
                <w:b/>
                <w:bCs/>
                <w:sz w:val="22"/>
                <w:szCs w:val="22"/>
              </w:rPr>
              <w:t>ITEM</w:t>
            </w:r>
          </w:p>
        </w:tc>
        <w:tc>
          <w:tcPr>
            <w:tcW w:w="12332" w:type="dxa"/>
            <w:tcBorders>
              <w:top w:val="single" w:sz="4" w:space="0" w:color="000000"/>
              <w:left w:val="single" w:sz="4" w:space="0" w:color="000000"/>
              <w:bottom w:val="single" w:sz="4" w:space="0" w:color="000000"/>
              <w:right w:val="single" w:sz="4" w:space="0" w:color="auto"/>
            </w:tcBorders>
            <w:shd w:val="clear" w:color="auto" w:fill="DCDCDC" w:themeFill="background2" w:themeFillTint="33"/>
            <w:tcMar>
              <w:top w:w="80" w:type="dxa"/>
              <w:left w:w="80" w:type="dxa"/>
              <w:bottom w:w="80" w:type="dxa"/>
              <w:right w:w="80" w:type="dxa"/>
            </w:tcMar>
          </w:tcPr>
          <w:p w14:paraId="3D761107" w14:textId="77777777" w:rsidR="00D03FC5" w:rsidRPr="00DC1CB6" w:rsidRDefault="00D03FC5" w:rsidP="00D03FC5">
            <w:pPr>
              <w:rPr>
                <w:rFonts w:ascii="Arial" w:hAnsi="Arial" w:cs="Arial"/>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DCDCDC" w:themeFill="background2" w:themeFillTint="33"/>
            <w:tcMar>
              <w:top w:w="80" w:type="dxa"/>
              <w:left w:w="80" w:type="dxa"/>
              <w:bottom w:w="80" w:type="dxa"/>
              <w:right w:w="80" w:type="dxa"/>
            </w:tcMar>
          </w:tcPr>
          <w:p w14:paraId="1C0AB713" w14:textId="4D2D5F42" w:rsidR="00D03FC5" w:rsidRPr="00DC1CB6" w:rsidRDefault="00D03FC5" w:rsidP="00D03FC5">
            <w:pPr>
              <w:jc w:val="center"/>
              <w:rPr>
                <w:rFonts w:ascii="Arial" w:hAnsi="Arial" w:cs="Arial"/>
                <w:b/>
                <w:sz w:val="22"/>
                <w:szCs w:val="22"/>
              </w:rPr>
            </w:pPr>
            <w:r w:rsidRPr="00DC1CB6">
              <w:rPr>
                <w:rFonts w:ascii="Arial" w:hAnsi="Arial" w:cs="Arial"/>
                <w:b/>
                <w:sz w:val="22"/>
                <w:szCs w:val="22"/>
              </w:rPr>
              <w:t>ACTION</w:t>
            </w:r>
          </w:p>
        </w:tc>
      </w:tr>
      <w:tr w:rsidR="00C8096E" w:rsidRPr="00DC1CB6" w14:paraId="36F493EF" w14:textId="77777777" w:rsidTr="00190B84">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DDF79" w14:textId="77777777" w:rsidR="00C8096E" w:rsidRPr="00DC1CB6" w:rsidRDefault="00C8096E" w:rsidP="00190B84">
            <w:pPr>
              <w:rPr>
                <w:rFonts w:ascii="Arial" w:eastAsia="Arial" w:hAnsi="Arial" w:cs="Arial"/>
                <w:b/>
                <w:bCs/>
                <w:sz w:val="22"/>
                <w:szCs w:val="22"/>
              </w:rPr>
            </w:pPr>
            <w:r w:rsidRPr="00DC1CB6">
              <w:rPr>
                <w:rFonts w:ascii="Arial" w:eastAsia="Arial" w:hAnsi="Arial" w:cs="Arial"/>
                <w:b/>
                <w:bCs/>
                <w:sz w:val="22"/>
                <w:szCs w:val="22"/>
              </w:rPr>
              <w:t>1.</w:t>
            </w:r>
          </w:p>
          <w:p w14:paraId="1043058B" w14:textId="77777777" w:rsidR="00C8096E" w:rsidRPr="00DC1CB6" w:rsidRDefault="00C8096E" w:rsidP="00190B84">
            <w:pPr>
              <w:rPr>
                <w:rFonts w:ascii="Arial" w:eastAsia="Arial" w:hAnsi="Arial" w:cs="Arial"/>
                <w:b/>
                <w:bCs/>
                <w:sz w:val="22"/>
                <w:szCs w:val="22"/>
              </w:rPr>
            </w:pPr>
          </w:p>
          <w:p w14:paraId="76385E24" w14:textId="77777777" w:rsidR="00C8096E" w:rsidRPr="00DC1CB6" w:rsidRDefault="00C8096E" w:rsidP="00190B84">
            <w:pPr>
              <w:rPr>
                <w:rFonts w:ascii="Arial" w:eastAsia="Arial" w:hAnsi="Arial" w:cs="Arial"/>
                <w:b/>
                <w:bCs/>
                <w:sz w:val="22"/>
                <w:szCs w:val="22"/>
              </w:rPr>
            </w:pPr>
          </w:p>
          <w:p w14:paraId="583DF229" w14:textId="77777777" w:rsidR="00C8096E" w:rsidRPr="00DC1CB6" w:rsidRDefault="00C8096E" w:rsidP="00190B84">
            <w:pPr>
              <w:rPr>
                <w:rFonts w:ascii="Arial" w:eastAsia="Arial" w:hAnsi="Arial" w:cs="Arial"/>
                <w:b/>
                <w:bCs/>
                <w:sz w:val="22"/>
                <w:szCs w:val="22"/>
              </w:rPr>
            </w:pP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FFADD" w14:textId="77777777" w:rsidR="00C8096E" w:rsidRDefault="00C8096E" w:rsidP="00190B84">
            <w:pPr>
              <w:rPr>
                <w:rFonts w:ascii="Arial" w:hAnsi="Arial" w:cs="Arial"/>
                <w:b/>
                <w:bCs/>
                <w:sz w:val="22"/>
                <w:szCs w:val="22"/>
              </w:rPr>
            </w:pPr>
            <w:r>
              <w:rPr>
                <w:rFonts w:ascii="Arial" w:hAnsi="Arial" w:cs="Arial"/>
                <w:b/>
                <w:bCs/>
                <w:sz w:val="22"/>
                <w:szCs w:val="22"/>
              </w:rPr>
              <w:t>Apologies</w:t>
            </w:r>
          </w:p>
          <w:p w14:paraId="57C7E6AC" w14:textId="77777777" w:rsidR="00C8096E" w:rsidRDefault="00C8096E" w:rsidP="00190B84">
            <w:pPr>
              <w:rPr>
                <w:rFonts w:ascii="Arial" w:hAnsi="Arial" w:cs="Arial"/>
                <w:b/>
                <w:bCs/>
                <w:sz w:val="22"/>
                <w:szCs w:val="22"/>
              </w:rPr>
            </w:pPr>
          </w:p>
          <w:p w14:paraId="2AE92E06" w14:textId="77777777" w:rsidR="00C8096E" w:rsidRPr="00C8096E" w:rsidRDefault="00C8096E" w:rsidP="00190B84">
            <w:pPr>
              <w:rPr>
                <w:rFonts w:ascii="Arial" w:hAnsi="Arial" w:cs="Arial"/>
                <w:bCs/>
                <w:sz w:val="22"/>
                <w:szCs w:val="22"/>
              </w:rPr>
            </w:pPr>
            <w:r w:rsidRPr="00C8096E">
              <w:rPr>
                <w:rFonts w:ascii="Arial" w:hAnsi="Arial" w:cs="Arial"/>
                <w:bCs/>
                <w:sz w:val="22"/>
                <w:szCs w:val="22"/>
              </w:rPr>
              <w:t>Apologies noted.</w:t>
            </w:r>
          </w:p>
          <w:p w14:paraId="4311C038" w14:textId="77777777" w:rsidR="00C8096E" w:rsidRPr="00C8096E" w:rsidRDefault="00C8096E" w:rsidP="00C8096E">
            <w:pPr>
              <w:rPr>
                <w:rFonts w:ascii="Arial" w:hAnsi="Arial" w:cs="Arial"/>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FDBC" w14:textId="77777777" w:rsidR="00C8096E" w:rsidRPr="00DC1CB6" w:rsidRDefault="00C8096E" w:rsidP="00190B84">
            <w:pPr>
              <w:rPr>
                <w:rFonts w:ascii="Arial" w:hAnsi="Arial" w:cs="Arial"/>
                <w:sz w:val="22"/>
                <w:szCs w:val="22"/>
              </w:rPr>
            </w:pPr>
          </w:p>
          <w:p w14:paraId="1C9DE386" w14:textId="77777777" w:rsidR="00C8096E" w:rsidRPr="00DC1CB6" w:rsidRDefault="00C8096E" w:rsidP="00190B84">
            <w:pPr>
              <w:rPr>
                <w:rFonts w:ascii="Arial" w:hAnsi="Arial" w:cs="Arial"/>
                <w:sz w:val="22"/>
                <w:szCs w:val="22"/>
              </w:rPr>
            </w:pPr>
          </w:p>
          <w:p w14:paraId="702E576E" w14:textId="77777777" w:rsidR="00C8096E" w:rsidRPr="00DC1CB6" w:rsidRDefault="00C8096E" w:rsidP="00190B84">
            <w:pPr>
              <w:rPr>
                <w:rFonts w:ascii="Arial" w:hAnsi="Arial" w:cs="Arial"/>
                <w:sz w:val="22"/>
                <w:szCs w:val="22"/>
              </w:rPr>
            </w:pPr>
          </w:p>
          <w:p w14:paraId="6BC31B20" w14:textId="77777777" w:rsidR="00C8096E" w:rsidRPr="00DC1CB6" w:rsidRDefault="00C8096E" w:rsidP="00190B84">
            <w:pPr>
              <w:rPr>
                <w:rFonts w:ascii="Arial" w:hAnsi="Arial" w:cs="Arial"/>
                <w:sz w:val="22"/>
                <w:szCs w:val="22"/>
              </w:rPr>
            </w:pPr>
          </w:p>
        </w:tc>
      </w:tr>
      <w:tr w:rsidR="00C8096E" w:rsidRPr="00DC1CB6" w14:paraId="3DBEDD76" w14:textId="77777777" w:rsidTr="00190B84">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FA5C6" w14:textId="77777777" w:rsidR="00C8096E" w:rsidRPr="00DC1CB6" w:rsidRDefault="00C8096E" w:rsidP="00190B84">
            <w:pPr>
              <w:rPr>
                <w:rFonts w:ascii="Arial" w:eastAsia="Arial" w:hAnsi="Arial" w:cs="Arial"/>
                <w:b/>
                <w:bCs/>
                <w:sz w:val="22"/>
                <w:szCs w:val="22"/>
              </w:rPr>
            </w:pPr>
            <w:r>
              <w:rPr>
                <w:rFonts w:ascii="Arial" w:eastAsia="Arial" w:hAnsi="Arial" w:cs="Arial"/>
                <w:b/>
                <w:bCs/>
                <w:sz w:val="22"/>
                <w:szCs w:val="22"/>
              </w:rPr>
              <w:t>2</w:t>
            </w:r>
            <w:r w:rsidRPr="00DC1CB6">
              <w:rPr>
                <w:rFonts w:ascii="Arial" w:eastAsia="Arial" w:hAnsi="Arial" w:cs="Arial"/>
                <w:b/>
                <w:bCs/>
                <w:sz w:val="22"/>
                <w:szCs w:val="22"/>
              </w:rPr>
              <w:t>.</w:t>
            </w:r>
          </w:p>
          <w:p w14:paraId="77F74D1B" w14:textId="77777777" w:rsidR="00C8096E" w:rsidRPr="00DC1CB6" w:rsidRDefault="00C8096E" w:rsidP="00190B84">
            <w:pPr>
              <w:rPr>
                <w:rFonts w:ascii="Arial" w:eastAsia="Arial" w:hAnsi="Arial" w:cs="Arial"/>
                <w:b/>
                <w:bCs/>
                <w:sz w:val="22"/>
                <w:szCs w:val="22"/>
              </w:rPr>
            </w:pPr>
          </w:p>
          <w:p w14:paraId="6555FD24" w14:textId="77777777" w:rsidR="00C8096E" w:rsidRPr="00DC1CB6" w:rsidRDefault="00C8096E" w:rsidP="00190B84">
            <w:pPr>
              <w:rPr>
                <w:rFonts w:ascii="Arial" w:eastAsia="Arial" w:hAnsi="Arial" w:cs="Arial"/>
                <w:b/>
                <w:bCs/>
                <w:sz w:val="22"/>
                <w:szCs w:val="22"/>
              </w:rPr>
            </w:pPr>
          </w:p>
          <w:p w14:paraId="2EDD437E" w14:textId="77777777" w:rsidR="00C8096E" w:rsidRPr="00DC1CB6" w:rsidRDefault="00C8096E" w:rsidP="00190B84">
            <w:pPr>
              <w:rPr>
                <w:rFonts w:ascii="Arial" w:eastAsia="Arial" w:hAnsi="Arial" w:cs="Arial"/>
                <w:b/>
                <w:bCs/>
                <w:sz w:val="22"/>
                <w:szCs w:val="22"/>
              </w:rPr>
            </w:pP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30473" w14:textId="77777777" w:rsidR="00C8096E" w:rsidRPr="00C8096E" w:rsidRDefault="00C8096E" w:rsidP="00190B84">
            <w:pPr>
              <w:rPr>
                <w:rFonts w:ascii="Arial" w:hAnsi="Arial" w:cs="Arial"/>
                <w:bCs/>
                <w:sz w:val="22"/>
                <w:szCs w:val="22"/>
              </w:rPr>
            </w:pPr>
            <w:r w:rsidRPr="00DC1CB6">
              <w:rPr>
                <w:rFonts w:ascii="Arial" w:hAnsi="Arial" w:cs="Arial"/>
                <w:b/>
                <w:bCs/>
                <w:sz w:val="22"/>
                <w:szCs w:val="22"/>
              </w:rPr>
              <w:t xml:space="preserve">Previous Minutes, Matters Arising and Actions </w:t>
            </w:r>
            <w:r>
              <w:rPr>
                <w:rFonts w:ascii="Arial" w:hAnsi="Arial" w:cs="Arial"/>
                <w:b/>
                <w:bCs/>
                <w:sz w:val="22"/>
                <w:szCs w:val="22"/>
              </w:rPr>
              <w:t>23 October 2019</w:t>
            </w:r>
          </w:p>
          <w:p w14:paraId="4C7E9B26" w14:textId="77777777" w:rsidR="00C8096E" w:rsidRPr="00DC1CB6" w:rsidRDefault="00C8096E" w:rsidP="00190B84">
            <w:pPr>
              <w:rPr>
                <w:rFonts w:ascii="Arial" w:hAnsi="Arial" w:cs="Arial"/>
                <w:bCs/>
                <w:sz w:val="22"/>
                <w:szCs w:val="22"/>
              </w:rPr>
            </w:pPr>
          </w:p>
          <w:p w14:paraId="3012E5E2" w14:textId="77777777" w:rsidR="00C8096E" w:rsidRDefault="00C8096E" w:rsidP="00190B84">
            <w:pPr>
              <w:rPr>
                <w:rFonts w:ascii="Arial" w:hAnsi="Arial" w:cs="Arial"/>
                <w:bCs/>
                <w:sz w:val="22"/>
                <w:szCs w:val="22"/>
              </w:rPr>
            </w:pPr>
            <w:r w:rsidRPr="00DC1CB6">
              <w:rPr>
                <w:rFonts w:ascii="Arial" w:hAnsi="Arial" w:cs="Arial"/>
                <w:bCs/>
                <w:sz w:val="22"/>
                <w:szCs w:val="22"/>
              </w:rPr>
              <w:t>Accuracy – Minutes agreed as accurate</w:t>
            </w:r>
            <w:r>
              <w:rPr>
                <w:rFonts w:ascii="Arial" w:hAnsi="Arial" w:cs="Arial"/>
                <w:bCs/>
                <w:sz w:val="22"/>
                <w:szCs w:val="22"/>
              </w:rPr>
              <w:t xml:space="preserve"> and actions completed.</w:t>
            </w:r>
          </w:p>
          <w:p w14:paraId="6009EA36" w14:textId="77777777" w:rsidR="00C8096E" w:rsidRPr="00C8096E" w:rsidRDefault="00C8096E" w:rsidP="00190B84">
            <w:pPr>
              <w:rPr>
                <w:rFonts w:ascii="Arial" w:hAnsi="Arial" w:cs="Arial"/>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B1505" w14:textId="77777777" w:rsidR="00C8096E" w:rsidRPr="00DC1CB6" w:rsidRDefault="00C8096E" w:rsidP="00190B84">
            <w:pPr>
              <w:rPr>
                <w:rFonts w:ascii="Arial" w:hAnsi="Arial" w:cs="Arial"/>
                <w:sz w:val="22"/>
                <w:szCs w:val="22"/>
              </w:rPr>
            </w:pPr>
          </w:p>
          <w:p w14:paraId="6212673C" w14:textId="77777777" w:rsidR="00C8096E" w:rsidRPr="00DC1CB6" w:rsidRDefault="00C8096E" w:rsidP="00190B84">
            <w:pPr>
              <w:rPr>
                <w:rFonts w:ascii="Arial" w:hAnsi="Arial" w:cs="Arial"/>
                <w:sz w:val="22"/>
                <w:szCs w:val="22"/>
              </w:rPr>
            </w:pPr>
          </w:p>
          <w:p w14:paraId="770F63E7" w14:textId="77777777" w:rsidR="00C8096E" w:rsidRPr="00DC1CB6" w:rsidRDefault="00C8096E" w:rsidP="00190B84">
            <w:pPr>
              <w:rPr>
                <w:rFonts w:ascii="Arial" w:hAnsi="Arial" w:cs="Arial"/>
                <w:sz w:val="22"/>
                <w:szCs w:val="22"/>
              </w:rPr>
            </w:pPr>
          </w:p>
          <w:p w14:paraId="24787F78" w14:textId="77777777" w:rsidR="00C8096E" w:rsidRPr="00DC1CB6" w:rsidRDefault="00C8096E" w:rsidP="00190B84">
            <w:pPr>
              <w:rPr>
                <w:rFonts w:ascii="Arial" w:hAnsi="Arial" w:cs="Arial"/>
                <w:sz w:val="22"/>
                <w:szCs w:val="22"/>
              </w:rPr>
            </w:pPr>
          </w:p>
        </w:tc>
      </w:tr>
      <w:tr w:rsidR="0088195D" w:rsidRPr="00DC1CB6" w14:paraId="5C9B6897" w14:textId="77777777" w:rsidTr="00190B84">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B0C5" w14:textId="77777777" w:rsidR="0088195D" w:rsidRPr="00DC1CB6" w:rsidRDefault="0088195D" w:rsidP="00190B84">
            <w:pPr>
              <w:rPr>
                <w:rFonts w:ascii="Arial" w:eastAsia="Arial" w:hAnsi="Arial" w:cs="Arial"/>
                <w:b/>
                <w:bCs/>
                <w:sz w:val="22"/>
                <w:szCs w:val="22"/>
              </w:rPr>
            </w:pPr>
            <w:r>
              <w:rPr>
                <w:rFonts w:ascii="Arial" w:eastAsia="Arial" w:hAnsi="Arial" w:cs="Arial"/>
                <w:b/>
                <w:bCs/>
                <w:sz w:val="22"/>
                <w:szCs w:val="22"/>
              </w:rPr>
              <w:t>3.</w:t>
            </w:r>
          </w:p>
          <w:p w14:paraId="5C194F1B" w14:textId="77777777" w:rsidR="0088195D" w:rsidRPr="00DC1CB6" w:rsidRDefault="0088195D" w:rsidP="00190B84">
            <w:pPr>
              <w:rPr>
                <w:rFonts w:ascii="Arial" w:eastAsia="Arial" w:hAnsi="Arial" w:cs="Arial"/>
                <w:b/>
                <w:bCs/>
                <w:sz w:val="22"/>
                <w:szCs w:val="22"/>
              </w:rPr>
            </w:pPr>
          </w:p>
          <w:p w14:paraId="51FC9AF8" w14:textId="77777777" w:rsidR="0088195D" w:rsidRPr="00DC1CB6" w:rsidRDefault="0088195D" w:rsidP="00190B84">
            <w:pPr>
              <w:rPr>
                <w:rFonts w:ascii="Arial" w:eastAsia="Arial" w:hAnsi="Arial" w:cs="Arial"/>
                <w:b/>
                <w:bCs/>
                <w:sz w:val="22"/>
                <w:szCs w:val="22"/>
              </w:rPr>
            </w:pPr>
          </w:p>
          <w:p w14:paraId="62D205F7" w14:textId="77777777" w:rsidR="0088195D" w:rsidRPr="00DC1CB6" w:rsidRDefault="0088195D" w:rsidP="00190B84">
            <w:pPr>
              <w:rPr>
                <w:rFonts w:ascii="Arial" w:eastAsia="Arial" w:hAnsi="Arial" w:cs="Arial"/>
                <w:b/>
                <w:bCs/>
                <w:sz w:val="22"/>
                <w:szCs w:val="22"/>
              </w:rPr>
            </w:pP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C7D2" w14:textId="6FBE8BCA" w:rsidR="0088195D" w:rsidRPr="00C8096E" w:rsidRDefault="0088195D" w:rsidP="00190B84">
            <w:pPr>
              <w:rPr>
                <w:rFonts w:ascii="Arial" w:hAnsi="Arial" w:cs="Arial"/>
                <w:bCs/>
                <w:sz w:val="22"/>
                <w:szCs w:val="22"/>
              </w:rPr>
            </w:pPr>
            <w:r>
              <w:rPr>
                <w:rFonts w:ascii="Arial" w:hAnsi="Arial" w:cs="Arial"/>
                <w:b/>
                <w:bCs/>
                <w:sz w:val="22"/>
                <w:szCs w:val="22"/>
              </w:rPr>
              <w:t>LAPB Structure, future meetings and feedback from ALDCS</w:t>
            </w:r>
          </w:p>
          <w:p w14:paraId="466D9D21" w14:textId="77777777" w:rsidR="0088195D" w:rsidRPr="00DC1CB6" w:rsidRDefault="0088195D" w:rsidP="00190B84">
            <w:pPr>
              <w:rPr>
                <w:rFonts w:ascii="Arial" w:hAnsi="Arial" w:cs="Arial"/>
                <w:bCs/>
                <w:sz w:val="22"/>
                <w:szCs w:val="22"/>
              </w:rPr>
            </w:pPr>
          </w:p>
          <w:p w14:paraId="7631CCA8" w14:textId="088B4997" w:rsidR="0088195D" w:rsidRPr="00C30953" w:rsidRDefault="0088195D" w:rsidP="00190B84">
            <w:pPr>
              <w:pStyle w:val="ListParagraph"/>
              <w:numPr>
                <w:ilvl w:val="0"/>
                <w:numId w:val="20"/>
              </w:numPr>
              <w:ind w:hanging="720"/>
              <w:jc w:val="both"/>
              <w:rPr>
                <w:rFonts w:ascii="Arial" w:hAnsi="Arial" w:cs="Arial"/>
                <w:b/>
                <w:bCs/>
                <w:sz w:val="22"/>
                <w:szCs w:val="22"/>
              </w:rPr>
            </w:pPr>
            <w:r>
              <w:rPr>
                <w:rFonts w:ascii="Arial" w:hAnsi="Arial" w:cs="Arial"/>
                <w:bCs/>
                <w:sz w:val="22"/>
                <w:szCs w:val="22"/>
              </w:rPr>
              <w:t xml:space="preserve">CF advised that a paper was submitted to ALDCS on 25 November 2019 </w:t>
            </w:r>
            <w:r w:rsidR="00463A32">
              <w:rPr>
                <w:rFonts w:ascii="Arial" w:hAnsi="Arial" w:cs="Arial"/>
                <w:bCs/>
                <w:sz w:val="22"/>
                <w:szCs w:val="22"/>
              </w:rPr>
              <w:t xml:space="preserve">relating to the </w:t>
            </w:r>
            <w:r w:rsidR="00C70575">
              <w:rPr>
                <w:rFonts w:ascii="Arial" w:hAnsi="Arial" w:cs="Arial"/>
                <w:bCs/>
                <w:sz w:val="22"/>
                <w:szCs w:val="22"/>
              </w:rPr>
              <w:t>performance of</w:t>
            </w:r>
            <w:r>
              <w:rPr>
                <w:rFonts w:ascii="Arial" w:hAnsi="Arial" w:cs="Arial"/>
                <w:bCs/>
                <w:sz w:val="22"/>
                <w:szCs w:val="22"/>
              </w:rPr>
              <w:t xml:space="preserve"> the LAPB</w:t>
            </w:r>
            <w:r w:rsidR="00C70575">
              <w:rPr>
                <w:rFonts w:ascii="Arial" w:hAnsi="Arial" w:cs="Arial"/>
                <w:bCs/>
                <w:sz w:val="22"/>
                <w:szCs w:val="22"/>
              </w:rPr>
              <w:t>.  The Board</w:t>
            </w:r>
            <w:r>
              <w:rPr>
                <w:rFonts w:ascii="Arial" w:hAnsi="Arial" w:cs="Arial"/>
                <w:bCs/>
                <w:sz w:val="22"/>
                <w:szCs w:val="22"/>
              </w:rPr>
              <w:t xml:space="preserve"> is still not working effectively and currently does not secure the necessary buy</w:t>
            </w:r>
            <w:r w:rsidR="00670D72">
              <w:rPr>
                <w:rFonts w:ascii="Arial" w:hAnsi="Arial" w:cs="Arial"/>
                <w:bCs/>
                <w:sz w:val="22"/>
                <w:szCs w:val="22"/>
              </w:rPr>
              <w:t>-</w:t>
            </w:r>
            <w:r>
              <w:rPr>
                <w:rFonts w:ascii="Arial" w:hAnsi="Arial" w:cs="Arial"/>
                <w:bCs/>
                <w:sz w:val="22"/>
                <w:szCs w:val="22"/>
              </w:rPr>
              <w:t>in from all key stakeholders and, especially, local authorities.  Kevin Yong to circulate the paper</w:t>
            </w:r>
            <w:r w:rsidR="000A4DD1">
              <w:rPr>
                <w:rFonts w:ascii="Arial" w:hAnsi="Arial" w:cs="Arial"/>
                <w:bCs/>
                <w:sz w:val="22"/>
                <w:szCs w:val="22"/>
              </w:rPr>
              <w:t xml:space="preserve"> which includes which members did/did not submit data</w:t>
            </w:r>
            <w:r w:rsidR="00670D72">
              <w:rPr>
                <w:rFonts w:ascii="Arial" w:hAnsi="Arial" w:cs="Arial"/>
                <w:bCs/>
                <w:sz w:val="22"/>
                <w:szCs w:val="22"/>
              </w:rPr>
              <w:t xml:space="preserve"> to be included in the report</w:t>
            </w:r>
            <w:r>
              <w:rPr>
                <w:rFonts w:ascii="Arial" w:hAnsi="Arial" w:cs="Arial"/>
                <w:bCs/>
                <w:sz w:val="22"/>
                <w:szCs w:val="22"/>
              </w:rPr>
              <w:t xml:space="preserve">.  </w:t>
            </w:r>
          </w:p>
          <w:p w14:paraId="57806607" w14:textId="12D69CBC" w:rsidR="000A4DD1" w:rsidRPr="000A4DD1" w:rsidRDefault="0088195D" w:rsidP="00190B84">
            <w:pPr>
              <w:pStyle w:val="ListParagraph"/>
              <w:numPr>
                <w:ilvl w:val="0"/>
                <w:numId w:val="20"/>
              </w:numPr>
              <w:ind w:hanging="720"/>
              <w:jc w:val="both"/>
              <w:rPr>
                <w:rFonts w:ascii="Arial" w:hAnsi="Arial" w:cs="Arial"/>
                <w:b/>
                <w:bCs/>
                <w:sz w:val="22"/>
                <w:szCs w:val="22"/>
              </w:rPr>
            </w:pPr>
            <w:r>
              <w:rPr>
                <w:rFonts w:ascii="Arial" w:hAnsi="Arial" w:cs="Arial"/>
                <w:bCs/>
                <w:sz w:val="22"/>
                <w:szCs w:val="22"/>
              </w:rPr>
              <w:t xml:space="preserve">The draft </w:t>
            </w:r>
            <w:proofErr w:type="spellStart"/>
            <w:r>
              <w:rPr>
                <w:rFonts w:ascii="Arial" w:hAnsi="Arial" w:cs="Arial"/>
                <w:bCs/>
                <w:sz w:val="22"/>
                <w:szCs w:val="22"/>
              </w:rPr>
              <w:t>ToR</w:t>
            </w:r>
            <w:proofErr w:type="spellEnd"/>
            <w:r>
              <w:rPr>
                <w:rFonts w:ascii="Arial" w:hAnsi="Arial" w:cs="Arial"/>
                <w:bCs/>
                <w:sz w:val="22"/>
                <w:szCs w:val="22"/>
              </w:rPr>
              <w:t xml:space="preserve"> was discussed in detail.  Going forward</w:t>
            </w:r>
            <w:r w:rsidR="00670D72">
              <w:rPr>
                <w:rFonts w:ascii="Arial" w:hAnsi="Arial" w:cs="Arial"/>
                <w:bCs/>
                <w:sz w:val="22"/>
                <w:szCs w:val="22"/>
              </w:rPr>
              <w:t>,</w:t>
            </w:r>
            <w:r>
              <w:rPr>
                <w:rFonts w:ascii="Arial" w:hAnsi="Arial" w:cs="Arial"/>
                <w:bCs/>
                <w:sz w:val="22"/>
                <w:szCs w:val="22"/>
              </w:rPr>
              <w:t xml:space="preserve"> serious consideration needs to be taken </w:t>
            </w:r>
            <w:r w:rsidR="005B1B3B">
              <w:rPr>
                <w:rFonts w:ascii="Arial" w:hAnsi="Arial" w:cs="Arial"/>
                <w:bCs/>
                <w:sz w:val="22"/>
                <w:szCs w:val="22"/>
              </w:rPr>
              <w:t>in relation</w:t>
            </w:r>
            <w:r>
              <w:rPr>
                <w:rFonts w:ascii="Arial" w:hAnsi="Arial" w:cs="Arial"/>
                <w:bCs/>
                <w:sz w:val="22"/>
                <w:szCs w:val="22"/>
              </w:rPr>
              <w:t xml:space="preserve"> to the makeup of the Board, its membership, and who chairs the Panel.  </w:t>
            </w:r>
          </w:p>
          <w:p w14:paraId="6F8548C8" w14:textId="46EA02CB" w:rsidR="0088195D" w:rsidRPr="001F4079" w:rsidRDefault="0088195D" w:rsidP="00190B84">
            <w:pPr>
              <w:pStyle w:val="ListParagraph"/>
              <w:numPr>
                <w:ilvl w:val="0"/>
                <w:numId w:val="20"/>
              </w:numPr>
              <w:ind w:hanging="720"/>
              <w:jc w:val="both"/>
              <w:rPr>
                <w:rFonts w:ascii="Arial" w:hAnsi="Arial" w:cs="Arial"/>
                <w:b/>
                <w:bCs/>
                <w:sz w:val="22"/>
                <w:szCs w:val="22"/>
              </w:rPr>
            </w:pPr>
            <w:r>
              <w:rPr>
                <w:rFonts w:ascii="Arial" w:hAnsi="Arial" w:cs="Arial"/>
                <w:bCs/>
                <w:sz w:val="22"/>
                <w:szCs w:val="22"/>
              </w:rPr>
              <w:t xml:space="preserve">The </w:t>
            </w:r>
            <w:proofErr w:type="spellStart"/>
            <w:r>
              <w:rPr>
                <w:rFonts w:ascii="Arial" w:hAnsi="Arial" w:cs="Arial"/>
                <w:bCs/>
                <w:sz w:val="22"/>
                <w:szCs w:val="22"/>
              </w:rPr>
              <w:t>ToR</w:t>
            </w:r>
            <w:proofErr w:type="spellEnd"/>
            <w:r>
              <w:rPr>
                <w:rFonts w:ascii="Arial" w:hAnsi="Arial" w:cs="Arial"/>
                <w:bCs/>
                <w:sz w:val="22"/>
                <w:szCs w:val="22"/>
              </w:rPr>
              <w:t xml:space="preserve"> also needs to consider the practice and outcomes for children who are placed permanently from local authority care with Special Guardianship Orders, the parallel practice issues and </w:t>
            </w:r>
            <w:proofErr w:type="spellStart"/>
            <w:r>
              <w:rPr>
                <w:rFonts w:ascii="Arial" w:hAnsi="Arial" w:cs="Arial"/>
                <w:bCs/>
                <w:sz w:val="22"/>
                <w:szCs w:val="22"/>
              </w:rPr>
              <w:t>utili</w:t>
            </w:r>
            <w:r w:rsidR="005118E5">
              <w:rPr>
                <w:rFonts w:ascii="Arial" w:hAnsi="Arial" w:cs="Arial"/>
                <w:bCs/>
                <w:sz w:val="22"/>
                <w:szCs w:val="22"/>
              </w:rPr>
              <w:t>s</w:t>
            </w:r>
            <w:r>
              <w:rPr>
                <w:rFonts w:ascii="Arial" w:hAnsi="Arial" w:cs="Arial"/>
                <w:bCs/>
                <w:sz w:val="22"/>
                <w:szCs w:val="22"/>
              </w:rPr>
              <w:t>ation</w:t>
            </w:r>
            <w:proofErr w:type="spellEnd"/>
            <w:r w:rsidR="005118E5">
              <w:rPr>
                <w:rFonts w:ascii="Arial" w:hAnsi="Arial" w:cs="Arial"/>
                <w:bCs/>
                <w:sz w:val="22"/>
                <w:szCs w:val="22"/>
              </w:rPr>
              <w:t xml:space="preserve"> </w:t>
            </w:r>
            <w:r>
              <w:rPr>
                <w:rFonts w:ascii="Arial" w:hAnsi="Arial" w:cs="Arial"/>
                <w:bCs/>
                <w:sz w:val="22"/>
                <w:szCs w:val="22"/>
              </w:rPr>
              <w:t xml:space="preserve">of the Adoption Support Fund. </w:t>
            </w:r>
            <w:r w:rsidR="000A4DD1">
              <w:rPr>
                <w:rFonts w:ascii="Arial" w:hAnsi="Arial" w:cs="Arial"/>
                <w:bCs/>
                <w:sz w:val="22"/>
                <w:szCs w:val="22"/>
              </w:rPr>
              <w:t>SD commented that it would be a positive move to include more groups who have large numbers of SGOs.</w:t>
            </w:r>
          </w:p>
          <w:p w14:paraId="06ACBD97" w14:textId="3A5EB2F3" w:rsidR="0088195D" w:rsidRPr="00670D72" w:rsidRDefault="00322D39" w:rsidP="00190B84">
            <w:pPr>
              <w:pStyle w:val="ListParagraph"/>
              <w:numPr>
                <w:ilvl w:val="0"/>
                <w:numId w:val="20"/>
              </w:numPr>
              <w:ind w:hanging="720"/>
              <w:jc w:val="both"/>
              <w:rPr>
                <w:rFonts w:ascii="Arial" w:hAnsi="Arial" w:cs="Arial"/>
                <w:b/>
                <w:bCs/>
                <w:sz w:val="22"/>
                <w:szCs w:val="22"/>
              </w:rPr>
            </w:pPr>
            <w:r>
              <w:rPr>
                <w:rFonts w:ascii="Arial" w:hAnsi="Arial" w:cs="Arial"/>
                <w:bCs/>
                <w:sz w:val="22"/>
                <w:szCs w:val="22"/>
              </w:rPr>
              <w:t xml:space="preserve">CF advised that </w:t>
            </w:r>
            <w:proofErr w:type="spellStart"/>
            <w:r w:rsidR="0088195D">
              <w:rPr>
                <w:rFonts w:ascii="Arial" w:hAnsi="Arial" w:cs="Arial"/>
                <w:bCs/>
                <w:sz w:val="22"/>
                <w:szCs w:val="22"/>
              </w:rPr>
              <w:t>Alisdair</w:t>
            </w:r>
            <w:proofErr w:type="spellEnd"/>
            <w:r w:rsidR="0088195D">
              <w:rPr>
                <w:rFonts w:ascii="Arial" w:hAnsi="Arial" w:cs="Arial"/>
                <w:bCs/>
                <w:sz w:val="22"/>
                <w:szCs w:val="22"/>
              </w:rPr>
              <w:t xml:space="preserve"> Smith will act</w:t>
            </w:r>
            <w:r>
              <w:rPr>
                <w:rFonts w:ascii="Arial" w:hAnsi="Arial" w:cs="Arial"/>
                <w:bCs/>
                <w:sz w:val="22"/>
                <w:szCs w:val="22"/>
              </w:rPr>
              <w:t xml:space="preserve"> </w:t>
            </w:r>
            <w:r w:rsidR="0088195D">
              <w:rPr>
                <w:rFonts w:ascii="Arial" w:hAnsi="Arial" w:cs="Arial"/>
                <w:bCs/>
                <w:sz w:val="22"/>
                <w:szCs w:val="22"/>
              </w:rPr>
              <w:t>as transitional Chair of LAPB for the next twelve months</w:t>
            </w:r>
            <w:r>
              <w:rPr>
                <w:rFonts w:ascii="Arial" w:hAnsi="Arial" w:cs="Arial"/>
                <w:bCs/>
                <w:sz w:val="22"/>
                <w:szCs w:val="22"/>
              </w:rPr>
              <w:t>,</w:t>
            </w:r>
            <w:r w:rsidR="0088195D">
              <w:rPr>
                <w:rFonts w:ascii="Arial" w:hAnsi="Arial" w:cs="Arial"/>
                <w:bCs/>
                <w:sz w:val="22"/>
                <w:szCs w:val="22"/>
              </w:rPr>
              <w:t xml:space="preserve"> commencing January 2020.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1F251" w14:textId="77777777" w:rsidR="0088195D" w:rsidRPr="00DC1CB6" w:rsidRDefault="0088195D" w:rsidP="00190B84">
            <w:pPr>
              <w:rPr>
                <w:rFonts w:ascii="Arial" w:hAnsi="Arial" w:cs="Arial"/>
                <w:sz w:val="22"/>
                <w:szCs w:val="22"/>
              </w:rPr>
            </w:pPr>
          </w:p>
          <w:p w14:paraId="7BE9EA8F" w14:textId="77777777" w:rsidR="0088195D" w:rsidRPr="00DC1CB6" w:rsidRDefault="0088195D" w:rsidP="00190B84">
            <w:pPr>
              <w:rPr>
                <w:rFonts w:ascii="Arial" w:hAnsi="Arial" w:cs="Arial"/>
                <w:sz w:val="22"/>
                <w:szCs w:val="22"/>
              </w:rPr>
            </w:pPr>
          </w:p>
          <w:p w14:paraId="57D867AF" w14:textId="77777777" w:rsidR="0088195D" w:rsidRPr="00DC1CB6" w:rsidRDefault="0088195D" w:rsidP="00190B84">
            <w:pPr>
              <w:rPr>
                <w:rFonts w:ascii="Arial" w:hAnsi="Arial" w:cs="Arial"/>
                <w:sz w:val="22"/>
                <w:szCs w:val="22"/>
              </w:rPr>
            </w:pPr>
          </w:p>
          <w:p w14:paraId="31D18E46" w14:textId="77777777" w:rsidR="0088195D" w:rsidRDefault="0088195D" w:rsidP="00190B84">
            <w:pPr>
              <w:rPr>
                <w:rFonts w:ascii="Arial" w:hAnsi="Arial" w:cs="Arial"/>
                <w:sz w:val="22"/>
                <w:szCs w:val="22"/>
              </w:rPr>
            </w:pPr>
          </w:p>
          <w:p w14:paraId="240E889B" w14:textId="1C4C5AAE" w:rsidR="00C70575" w:rsidRPr="00C70575" w:rsidRDefault="00C70575" w:rsidP="000A4DD1">
            <w:pPr>
              <w:jc w:val="center"/>
              <w:rPr>
                <w:rFonts w:ascii="Arial" w:hAnsi="Arial" w:cs="Arial"/>
                <w:b/>
                <w:sz w:val="22"/>
                <w:szCs w:val="22"/>
              </w:rPr>
            </w:pPr>
            <w:r>
              <w:rPr>
                <w:rFonts w:ascii="Arial" w:hAnsi="Arial" w:cs="Arial"/>
                <w:b/>
                <w:sz w:val="22"/>
                <w:szCs w:val="22"/>
              </w:rPr>
              <w:t>KY</w:t>
            </w:r>
          </w:p>
        </w:tc>
      </w:tr>
    </w:tbl>
    <w:p w14:paraId="47211F3F" w14:textId="53C2AF99" w:rsidR="0088195D" w:rsidRDefault="0088195D"/>
    <w:tbl>
      <w:tblPr>
        <w:tblW w:w="15451"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2332"/>
        <w:gridCol w:w="2268"/>
      </w:tblGrid>
      <w:tr w:rsidR="0088195D" w:rsidRPr="00DC1CB6" w14:paraId="3E86D1EC" w14:textId="77777777" w:rsidTr="00124370">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1005C999" w14:textId="77777777" w:rsidR="0088195D" w:rsidRPr="00DC1CB6" w:rsidRDefault="0088195D" w:rsidP="00190B84">
            <w:pPr>
              <w:jc w:val="center"/>
              <w:rPr>
                <w:rFonts w:ascii="Arial" w:eastAsia="Arial" w:hAnsi="Arial" w:cs="Arial"/>
                <w:b/>
                <w:bCs/>
                <w:sz w:val="22"/>
                <w:szCs w:val="22"/>
              </w:rPr>
            </w:pPr>
            <w:r w:rsidRPr="00DC1CB6">
              <w:rPr>
                <w:rFonts w:ascii="Arial" w:eastAsia="Arial" w:hAnsi="Arial" w:cs="Arial"/>
                <w:b/>
                <w:bCs/>
                <w:sz w:val="22"/>
                <w:szCs w:val="22"/>
              </w:rPr>
              <w:t>ITEM</w:t>
            </w:r>
          </w:p>
        </w:tc>
        <w:tc>
          <w:tcPr>
            <w:tcW w:w="12332" w:type="dxa"/>
            <w:tcBorders>
              <w:top w:val="single" w:sz="4" w:space="0" w:color="000000"/>
              <w:left w:val="single" w:sz="4" w:space="0" w:color="000000"/>
              <w:bottom w:val="single" w:sz="4" w:space="0" w:color="000000"/>
              <w:right w:val="single" w:sz="4" w:space="0" w:color="auto"/>
            </w:tcBorders>
            <w:shd w:val="clear" w:color="auto" w:fill="DCDCDC" w:themeFill="background2" w:themeFillTint="33"/>
            <w:tcMar>
              <w:top w:w="80" w:type="dxa"/>
              <w:left w:w="80" w:type="dxa"/>
              <w:bottom w:w="80" w:type="dxa"/>
              <w:right w:w="80" w:type="dxa"/>
            </w:tcMar>
          </w:tcPr>
          <w:p w14:paraId="4913ACBA" w14:textId="77777777" w:rsidR="0088195D" w:rsidRPr="00DC1CB6" w:rsidRDefault="0088195D" w:rsidP="00190B84">
            <w:pPr>
              <w:rPr>
                <w:rFonts w:ascii="Arial" w:hAnsi="Arial" w:cs="Arial"/>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DCDCDC" w:themeFill="background2" w:themeFillTint="33"/>
            <w:tcMar>
              <w:top w:w="80" w:type="dxa"/>
              <w:left w:w="80" w:type="dxa"/>
              <w:bottom w:w="80" w:type="dxa"/>
              <w:right w:w="80" w:type="dxa"/>
            </w:tcMar>
          </w:tcPr>
          <w:p w14:paraId="12D6339D" w14:textId="77777777" w:rsidR="0088195D" w:rsidRPr="00DC1CB6" w:rsidRDefault="0088195D" w:rsidP="00190B84">
            <w:pPr>
              <w:jc w:val="center"/>
              <w:rPr>
                <w:rFonts w:ascii="Arial" w:hAnsi="Arial" w:cs="Arial"/>
                <w:b/>
                <w:sz w:val="22"/>
                <w:szCs w:val="22"/>
              </w:rPr>
            </w:pPr>
            <w:r w:rsidRPr="00DC1CB6">
              <w:rPr>
                <w:rFonts w:ascii="Arial" w:hAnsi="Arial" w:cs="Arial"/>
                <w:b/>
                <w:sz w:val="22"/>
                <w:szCs w:val="22"/>
              </w:rPr>
              <w:t>ACTION</w:t>
            </w:r>
          </w:p>
        </w:tc>
      </w:tr>
      <w:tr w:rsidR="004A4BDA" w:rsidRPr="00DC1CB6" w14:paraId="4C455B18" w14:textId="77777777" w:rsidTr="00124370">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AE8F" w14:textId="5108513B" w:rsidR="004A4BDA" w:rsidRPr="00DC1CB6" w:rsidRDefault="00C8096E">
            <w:pPr>
              <w:rPr>
                <w:rFonts w:ascii="Arial" w:eastAsia="Arial" w:hAnsi="Arial" w:cs="Arial"/>
                <w:b/>
                <w:bCs/>
                <w:sz w:val="22"/>
                <w:szCs w:val="22"/>
              </w:rPr>
            </w:pPr>
            <w:r>
              <w:rPr>
                <w:rFonts w:ascii="Arial" w:eastAsia="Arial" w:hAnsi="Arial" w:cs="Arial"/>
                <w:b/>
                <w:bCs/>
                <w:sz w:val="22"/>
                <w:szCs w:val="22"/>
              </w:rPr>
              <w:t>3.</w:t>
            </w:r>
          </w:p>
          <w:p w14:paraId="562E0084" w14:textId="77777777" w:rsidR="004A4BDA" w:rsidRPr="00DC1CB6" w:rsidRDefault="004A4BDA">
            <w:pPr>
              <w:rPr>
                <w:rFonts w:ascii="Arial" w:eastAsia="Arial" w:hAnsi="Arial" w:cs="Arial"/>
                <w:b/>
                <w:bCs/>
                <w:sz w:val="22"/>
                <w:szCs w:val="22"/>
              </w:rPr>
            </w:pPr>
          </w:p>
          <w:p w14:paraId="32B596B5" w14:textId="77777777" w:rsidR="004A4BDA" w:rsidRPr="00DC1CB6" w:rsidRDefault="004A4BDA">
            <w:pPr>
              <w:rPr>
                <w:rFonts w:ascii="Arial" w:eastAsia="Arial" w:hAnsi="Arial" w:cs="Arial"/>
                <w:b/>
                <w:bCs/>
                <w:sz w:val="22"/>
                <w:szCs w:val="22"/>
              </w:rPr>
            </w:pPr>
          </w:p>
          <w:p w14:paraId="343336B9" w14:textId="18C2B572" w:rsidR="004A4BDA" w:rsidRPr="00DC1CB6" w:rsidRDefault="004A4BDA">
            <w:pPr>
              <w:rPr>
                <w:rFonts w:ascii="Arial" w:eastAsia="Arial" w:hAnsi="Arial" w:cs="Arial"/>
                <w:b/>
                <w:bCs/>
                <w:sz w:val="22"/>
                <w:szCs w:val="22"/>
              </w:rPr>
            </w:pP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D87A4" w14:textId="6E7D1FE9" w:rsidR="004A4BDA" w:rsidRPr="00C8096E" w:rsidRDefault="00C8096E">
            <w:pPr>
              <w:rPr>
                <w:rFonts w:ascii="Arial" w:hAnsi="Arial" w:cs="Arial"/>
                <w:bCs/>
                <w:sz w:val="22"/>
                <w:szCs w:val="22"/>
              </w:rPr>
            </w:pPr>
            <w:r>
              <w:rPr>
                <w:rFonts w:ascii="Arial" w:hAnsi="Arial" w:cs="Arial"/>
                <w:b/>
                <w:bCs/>
                <w:sz w:val="22"/>
                <w:szCs w:val="22"/>
              </w:rPr>
              <w:t xml:space="preserve">LAPB Structure, future meetings and feedback </w:t>
            </w:r>
            <w:r w:rsidR="0088195D">
              <w:rPr>
                <w:rFonts w:ascii="Arial" w:hAnsi="Arial" w:cs="Arial"/>
                <w:b/>
                <w:bCs/>
                <w:sz w:val="22"/>
                <w:szCs w:val="22"/>
              </w:rPr>
              <w:t>from</w:t>
            </w:r>
            <w:r>
              <w:rPr>
                <w:rFonts w:ascii="Arial" w:hAnsi="Arial" w:cs="Arial"/>
                <w:b/>
                <w:bCs/>
                <w:sz w:val="22"/>
                <w:szCs w:val="22"/>
              </w:rPr>
              <w:t xml:space="preserve"> ALDCS</w:t>
            </w:r>
            <w:r w:rsidR="000A4DD1">
              <w:rPr>
                <w:rFonts w:ascii="Arial" w:hAnsi="Arial" w:cs="Arial"/>
                <w:b/>
                <w:bCs/>
                <w:sz w:val="22"/>
                <w:szCs w:val="22"/>
              </w:rPr>
              <w:t xml:space="preserve"> (Cont’d)</w:t>
            </w:r>
          </w:p>
          <w:p w14:paraId="66B23360" w14:textId="4418F0D2" w:rsidR="004A4BDA" w:rsidRPr="00DC1CB6" w:rsidRDefault="004A4BDA">
            <w:pPr>
              <w:rPr>
                <w:rFonts w:ascii="Arial" w:hAnsi="Arial" w:cs="Arial"/>
                <w:bCs/>
                <w:sz w:val="22"/>
                <w:szCs w:val="22"/>
              </w:rPr>
            </w:pPr>
          </w:p>
          <w:p w14:paraId="2713BE94" w14:textId="257FFABF" w:rsidR="00C2554B" w:rsidRPr="00C2554B" w:rsidRDefault="003603BF" w:rsidP="00AA51AB">
            <w:pPr>
              <w:pStyle w:val="ListParagraph"/>
              <w:numPr>
                <w:ilvl w:val="0"/>
                <w:numId w:val="21"/>
              </w:numPr>
              <w:ind w:hanging="720"/>
              <w:jc w:val="both"/>
              <w:rPr>
                <w:rFonts w:ascii="Arial" w:hAnsi="Arial" w:cs="Arial"/>
                <w:b/>
                <w:bCs/>
                <w:sz w:val="22"/>
                <w:szCs w:val="22"/>
              </w:rPr>
            </w:pPr>
            <w:r>
              <w:rPr>
                <w:rFonts w:ascii="Arial" w:hAnsi="Arial" w:cs="Arial"/>
                <w:bCs/>
                <w:sz w:val="22"/>
                <w:szCs w:val="22"/>
              </w:rPr>
              <w:t xml:space="preserve">Membership – it was </w:t>
            </w:r>
            <w:r w:rsidR="00670D72">
              <w:rPr>
                <w:rFonts w:ascii="Arial" w:hAnsi="Arial" w:cs="Arial"/>
                <w:bCs/>
                <w:sz w:val="22"/>
                <w:szCs w:val="22"/>
              </w:rPr>
              <w:t xml:space="preserve">agreed that </w:t>
            </w:r>
            <w:r>
              <w:rPr>
                <w:rFonts w:ascii="Arial" w:hAnsi="Arial" w:cs="Arial"/>
                <w:bCs/>
                <w:sz w:val="22"/>
                <w:szCs w:val="22"/>
              </w:rPr>
              <w:t>another South London borough be invited to join the membership of the Board.  KO advised that Bromley’s Head of Service has advised her that they would be very interested in joining the group</w:t>
            </w:r>
            <w:r w:rsidR="00A865F0">
              <w:rPr>
                <w:rFonts w:ascii="Arial" w:hAnsi="Arial" w:cs="Arial"/>
                <w:bCs/>
                <w:sz w:val="22"/>
                <w:szCs w:val="22"/>
              </w:rPr>
              <w:t xml:space="preserve"> as a non-host</w:t>
            </w:r>
            <w:r w:rsidR="00004926">
              <w:rPr>
                <w:rFonts w:ascii="Arial" w:hAnsi="Arial" w:cs="Arial"/>
                <w:bCs/>
                <w:sz w:val="22"/>
                <w:szCs w:val="22"/>
              </w:rPr>
              <w:t xml:space="preserve"> LA.</w:t>
            </w:r>
            <w:r>
              <w:rPr>
                <w:rFonts w:ascii="Arial" w:hAnsi="Arial" w:cs="Arial"/>
                <w:bCs/>
                <w:sz w:val="22"/>
                <w:szCs w:val="22"/>
              </w:rPr>
              <w:t xml:space="preserve"> </w:t>
            </w:r>
            <w:r w:rsidR="00C2554B">
              <w:rPr>
                <w:rFonts w:ascii="Arial" w:hAnsi="Arial" w:cs="Arial"/>
                <w:bCs/>
                <w:sz w:val="22"/>
                <w:szCs w:val="22"/>
              </w:rPr>
              <w:t xml:space="preserve"> The group need to identify additional London LA reps for the Board</w:t>
            </w:r>
            <w:r w:rsidR="00670D72">
              <w:rPr>
                <w:rFonts w:ascii="Arial" w:hAnsi="Arial" w:cs="Arial"/>
                <w:bCs/>
                <w:sz w:val="22"/>
                <w:szCs w:val="22"/>
              </w:rPr>
              <w:t>, including non-host LAs</w:t>
            </w:r>
            <w:r w:rsidR="00C2554B">
              <w:rPr>
                <w:rFonts w:ascii="Arial" w:hAnsi="Arial" w:cs="Arial"/>
                <w:bCs/>
                <w:sz w:val="22"/>
                <w:szCs w:val="22"/>
              </w:rPr>
              <w:t xml:space="preserve">.  </w:t>
            </w:r>
          </w:p>
          <w:p w14:paraId="723AF191" w14:textId="191C9994" w:rsidR="00AA51AB" w:rsidRPr="003603BF" w:rsidRDefault="00C2554B" w:rsidP="00AA51AB">
            <w:pPr>
              <w:pStyle w:val="ListParagraph"/>
              <w:numPr>
                <w:ilvl w:val="0"/>
                <w:numId w:val="21"/>
              </w:numPr>
              <w:ind w:hanging="720"/>
              <w:jc w:val="both"/>
              <w:rPr>
                <w:rFonts w:ascii="Arial" w:hAnsi="Arial" w:cs="Arial"/>
                <w:b/>
                <w:bCs/>
                <w:sz w:val="22"/>
                <w:szCs w:val="22"/>
              </w:rPr>
            </w:pPr>
            <w:r>
              <w:rPr>
                <w:rFonts w:ascii="Arial" w:hAnsi="Arial" w:cs="Arial"/>
                <w:bCs/>
                <w:sz w:val="22"/>
                <w:szCs w:val="22"/>
              </w:rPr>
              <w:t xml:space="preserve">CF advised that Andrew Christie emphasized the need </w:t>
            </w:r>
            <w:r w:rsidR="00670D72">
              <w:rPr>
                <w:rFonts w:ascii="Arial" w:hAnsi="Arial" w:cs="Arial"/>
                <w:bCs/>
                <w:sz w:val="22"/>
                <w:szCs w:val="22"/>
              </w:rPr>
              <w:t>for</w:t>
            </w:r>
            <w:r>
              <w:rPr>
                <w:rFonts w:ascii="Arial" w:hAnsi="Arial" w:cs="Arial"/>
                <w:bCs/>
                <w:sz w:val="22"/>
                <w:szCs w:val="22"/>
              </w:rPr>
              <w:t xml:space="preserve"> good engagement and dialogue with the judiciary/family courts. </w:t>
            </w:r>
            <w:r w:rsidR="003603BF">
              <w:rPr>
                <w:rFonts w:ascii="Arial" w:hAnsi="Arial" w:cs="Arial"/>
                <w:bCs/>
                <w:sz w:val="22"/>
                <w:szCs w:val="22"/>
              </w:rPr>
              <w:t xml:space="preserve"> </w:t>
            </w:r>
          </w:p>
          <w:p w14:paraId="62BA03CC" w14:textId="224B7AC5" w:rsidR="00AA51AB" w:rsidRPr="00DE7685" w:rsidRDefault="00DE7685" w:rsidP="00DE7685">
            <w:pPr>
              <w:pStyle w:val="ListParagraph"/>
              <w:numPr>
                <w:ilvl w:val="0"/>
                <w:numId w:val="21"/>
              </w:numPr>
              <w:ind w:hanging="720"/>
              <w:jc w:val="both"/>
              <w:rPr>
                <w:rFonts w:ascii="Arial" w:hAnsi="Arial" w:cs="Arial"/>
                <w:b/>
                <w:bCs/>
                <w:sz w:val="22"/>
                <w:szCs w:val="22"/>
              </w:rPr>
            </w:pPr>
            <w:r>
              <w:rPr>
                <w:rFonts w:ascii="Arial" w:hAnsi="Arial" w:cs="Arial"/>
                <w:bCs/>
                <w:sz w:val="22"/>
                <w:szCs w:val="22"/>
              </w:rPr>
              <w:t xml:space="preserve">AS suggested that </w:t>
            </w:r>
            <w:proofErr w:type="spellStart"/>
            <w:r>
              <w:rPr>
                <w:rFonts w:ascii="Arial" w:hAnsi="Arial" w:cs="Arial"/>
                <w:bCs/>
                <w:sz w:val="22"/>
                <w:szCs w:val="22"/>
              </w:rPr>
              <w:t>HoS</w:t>
            </w:r>
            <w:proofErr w:type="spellEnd"/>
            <w:r>
              <w:rPr>
                <w:rFonts w:ascii="Arial" w:hAnsi="Arial" w:cs="Arial"/>
                <w:bCs/>
                <w:sz w:val="22"/>
                <w:szCs w:val="22"/>
              </w:rPr>
              <w:t xml:space="preserve"> and AD attendance be discussed at the meeting to be held later this afternoon.  AS feels that A</w:t>
            </w:r>
            <w:r w:rsidR="00670D72">
              <w:rPr>
                <w:rFonts w:ascii="Arial" w:hAnsi="Arial" w:cs="Arial"/>
                <w:bCs/>
                <w:sz w:val="22"/>
                <w:szCs w:val="22"/>
              </w:rPr>
              <w:t>D</w:t>
            </w:r>
            <w:r>
              <w:rPr>
                <w:rFonts w:ascii="Arial" w:hAnsi="Arial" w:cs="Arial"/>
                <w:bCs/>
                <w:sz w:val="22"/>
                <w:szCs w:val="22"/>
              </w:rPr>
              <w:t xml:space="preserve">s need to own this meeting.  </w:t>
            </w:r>
          </w:p>
          <w:p w14:paraId="2BC715C6" w14:textId="67FCA7B0" w:rsidR="00DE7685" w:rsidRPr="00DE7685" w:rsidRDefault="00DE7685" w:rsidP="00DE7685">
            <w:pPr>
              <w:pStyle w:val="ListParagraph"/>
              <w:jc w:val="both"/>
              <w:rPr>
                <w:rFonts w:ascii="Arial" w:hAnsi="Arial" w:cs="Arial"/>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E05F" w14:textId="0CF6B143" w:rsidR="00967A08" w:rsidRPr="00DC1CB6" w:rsidRDefault="00967A08">
            <w:pPr>
              <w:rPr>
                <w:rFonts w:ascii="Arial" w:hAnsi="Arial" w:cs="Arial"/>
                <w:sz w:val="22"/>
                <w:szCs w:val="22"/>
              </w:rPr>
            </w:pPr>
          </w:p>
          <w:p w14:paraId="25222451" w14:textId="77777777" w:rsidR="009B6AE2" w:rsidRPr="00DC1CB6" w:rsidRDefault="009B6AE2">
            <w:pPr>
              <w:rPr>
                <w:rFonts w:ascii="Arial" w:hAnsi="Arial" w:cs="Arial"/>
                <w:sz w:val="22"/>
                <w:szCs w:val="22"/>
              </w:rPr>
            </w:pPr>
          </w:p>
          <w:p w14:paraId="0DA4F8A3" w14:textId="77777777" w:rsidR="00D03FC5" w:rsidRPr="00DC1CB6" w:rsidRDefault="00D03FC5">
            <w:pPr>
              <w:rPr>
                <w:rFonts w:ascii="Arial" w:hAnsi="Arial" w:cs="Arial"/>
                <w:sz w:val="22"/>
                <w:szCs w:val="22"/>
              </w:rPr>
            </w:pPr>
          </w:p>
          <w:p w14:paraId="2A4B56C9" w14:textId="77777777" w:rsidR="00D03FC5" w:rsidRDefault="00D03FC5" w:rsidP="00C8096E">
            <w:pPr>
              <w:rPr>
                <w:rFonts w:ascii="Arial" w:hAnsi="Arial" w:cs="Arial"/>
                <w:sz w:val="22"/>
                <w:szCs w:val="22"/>
              </w:rPr>
            </w:pPr>
          </w:p>
          <w:p w14:paraId="5361BF97" w14:textId="77777777" w:rsidR="005B1B3B" w:rsidRPr="005B1B3B" w:rsidRDefault="005B1B3B" w:rsidP="00C8096E">
            <w:pPr>
              <w:rPr>
                <w:rFonts w:ascii="Arial" w:hAnsi="Arial" w:cs="Arial"/>
              </w:rPr>
            </w:pPr>
          </w:p>
          <w:p w14:paraId="60CB8619" w14:textId="77777777" w:rsidR="005B1B3B" w:rsidRDefault="005B1B3B" w:rsidP="00C8096E">
            <w:pPr>
              <w:rPr>
                <w:rFonts w:ascii="Arial" w:hAnsi="Arial" w:cs="Arial"/>
                <w:sz w:val="22"/>
                <w:szCs w:val="22"/>
              </w:rPr>
            </w:pPr>
          </w:p>
          <w:p w14:paraId="24B22431" w14:textId="77777777" w:rsidR="005B1B3B" w:rsidRDefault="005B1B3B" w:rsidP="00C8096E">
            <w:pPr>
              <w:rPr>
                <w:rFonts w:ascii="Arial" w:hAnsi="Arial" w:cs="Arial"/>
                <w:sz w:val="22"/>
                <w:szCs w:val="22"/>
              </w:rPr>
            </w:pPr>
          </w:p>
          <w:p w14:paraId="0F9B1A1C" w14:textId="1BB2F59F" w:rsidR="005B1B3B" w:rsidRPr="005B1B3B" w:rsidRDefault="005B1B3B" w:rsidP="005B1B3B">
            <w:pPr>
              <w:jc w:val="center"/>
              <w:rPr>
                <w:rFonts w:ascii="Arial" w:hAnsi="Arial" w:cs="Arial"/>
                <w:b/>
                <w:sz w:val="22"/>
                <w:szCs w:val="22"/>
              </w:rPr>
            </w:pPr>
            <w:r w:rsidRPr="005B1B3B">
              <w:rPr>
                <w:rFonts w:ascii="Arial" w:hAnsi="Arial" w:cs="Arial"/>
                <w:b/>
                <w:sz w:val="22"/>
                <w:szCs w:val="22"/>
              </w:rPr>
              <w:t>AS</w:t>
            </w:r>
          </w:p>
        </w:tc>
      </w:tr>
      <w:tr w:rsidR="00DE7685" w:rsidRPr="00DC1CB6" w14:paraId="6E038548" w14:textId="77777777" w:rsidTr="00124370">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C52CC" w14:textId="77777777" w:rsidR="00DE7685" w:rsidRPr="00DC1CB6" w:rsidRDefault="00DE7685" w:rsidP="00190B84">
            <w:pPr>
              <w:rPr>
                <w:rFonts w:ascii="Arial" w:eastAsia="Arial" w:hAnsi="Arial" w:cs="Arial"/>
                <w:b/>
                <w:bCs/>
                <w:sz w:val="22"/>
                <w:szCs w:val="22"/>
              </w:rPr>
            </w:pPr>
            <w:r>
              <w:rPr>
                <w:rFonts w:ascii="Arial" w:eastAsia="Arial" w:hAnsi="Arial" w:cs="Arial"/>
                <w:b/>
                <w:bCs/>
                <w:sz w:val="22"/>
                <w:szCs w:val="22"/>
              </w:rPr>
              <w:t>4</w:t>
            </w:r>
            <w:r w:rsidRPr="00DC1CB6">
              <w:rPr>
                <w:rFonts w:ascii="Arial" w:eastAsia="Arial" w:hAnsi="Arial" w:cs="Arial"/>
                <w:b/>
                <w:bCs/>
                <w:sz w:val="22"/>
                <w:szCs w:val="22"/>
              </w:rPr>
              <w:t>.</w:t>
            </w:r>
          </w:p>
          <w:p w14:paraId="1C815532" w14:textId="77777777" w:rsidR="00DE7685" w:rsidRPr="00DC1CB6" w:rsidRDefault="00DE7685" w:rsidP="00190B84">
            <w:pPr>
              <w:rPr>
                <w:rFonts w:ascii="Arial" w:eastAsia="Arial" w:hAnsi="Arial" w:cs="Arial"/>
                <w:b/>
                <w:bCs/>
                <w:sz w:val="22"/>
                <w:szCs w:val="22"/>
              </w:rPr>
            </w:pPr>
          </w:p>
          <w:p w14:paraId="28AE2706" w14:textId="77777777" w:rsidR="00DE7685" w:rsidRPr="00DC1CB6" w:rsidRDefault="00DE7685" w:rsidP="00190B84">
            <w:pPr>
              <w:rPr>
                <w:rFonts w:ascii="Arial" w:eastAsia="Arial" w:hAnsi="Arial" w:cs="Arial"/>
                <w:b/>
                <w:bCs/>
                <w:sz w:val="22"/>
                <w:szCs w:val="22"/>
              </w:rPr>
            </w:pPr>
          </w:p>
          <w:p w14:paraId="3C1BCC13" w14:textId="77777777" w:rsidR="00DE7685" w:rsidRPr="00DC1CB6" w:rsidRDefault="00DE7685" w:rsidP="00190B84">
            <w:pPr>
              <w:rPr>
                <w:rFonts w:ascii="Arial" w:eastAsia="Arial" w:hAnsi="Arial" w:cs="Arial"/>
                <w:b/>
                <w:bCs/>
                <w:sz w:val="22"/>
                <w:szCs w:val="22"/>
              </w:rPr>
            </w:pPr>
          </w:p>
          <w:p w14:paraId="1170C5E7" w14:textId="77777777" w:rsidR="00DE7685" w:rsidRPr="00DC1CB6" w:rsidRDefault="00DE7685" w:rsidP="00190B84">
            <w:pPr>
              <w:rPr>
                <w:rFonts w:ascii="Arial" w:eastAsia="Arial" w:hAnsi="Arial" w:cs="Arial"/>
                <w:b/>
                <w:bCs/>
                <w:sz w:val="22"/>
                <w:szCs w:val="22"/>
              </w:rPr>
            </w:pPr>
          </w:p>
          <w:p w14:paraId="2E64EFF5" w14:textId="77777777" w:rsidR="00DE7685" w:rsidRPr="00DC1CB6" w:rsidRDefault="00DE7685" w:rsidP="00190B84">
            <w:pPr>
              <w:rPr>
                <w:rFonts w:ascii="Arial" w:eastAsia="Arial" w:hAnsi="Arial" w:cs="Arial"/>
                <w:b/>
                <w:bCs/>
                <w:sz w:val="22"/>
                <w:szCs w:val="22"/>
              </w:rPr>
            </w:pPr>
          </w:p>
          <w:p w14:paraId="715656F4" w14:textId="77777777" w:rsidR="00DE7685" w:rsidRPr="00DC1CB6" w:rsidRDefault="00DE7685" w:rsidP="00190B84">
            <w:pPr>
              <w:rPr>
                <w:rFonts w:ascii="Arial" w:eastAsia="Arial" w:hAnsi="Arial" w:cs="Arial"/>
                <w:b/>
                <w:bCs/>
                <w:sz w:val="22"/>
                <w:szCs w:val="22"/>
              </w:rPr>
            </w:pPr>
          </w:p>
          <w:p w14:paraId="1852BD63" w14:textId="77777777" w:rsidR="00DE7685" w:rsidRPr="00DC1CB6" w:rsidRDefault="00DE7685" w:rsidP="00190B84">
            <w:pPr>
              <w:rPr>
                <w:rFonts w:ascii="Arial" w:eastAsia="Arial" w:hAnsi="Arial" w:cs="Arial"/>
                <w:b/>
                <w:bCs/>
                <w:sz w:val="22"/>
                <w:szCs w:val="22"/>
              </w:rPr>
            </w:pP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8446D" w14:textId="77777777" w:rsidR="00DE7685" w:rsidRPr="006B5CC4" w:rsidRDefault="00DE7685" w:rsidP="00190B84">
            <w:pPr>
              <w:ind w:left="741" w:hanging="709"/>
              <w:rPr>
                <w:rFonts w:ascii="Arial" w:hAnsi="Arial" w:cs="Arial"/>
                <w:b/>
                <w:bCs/>
                <w:sz w:val="22"/>
                <w:szCs w:val="22"/>
              </w:rPr>
            </w:pPr>
            <w:proofErr w:type="spellStart"/>
            <w:r w:rsidRPr="006B5CC4">
              <w:rPr>
                <w:rFonts w:ascii="Arial" w:hAnsi="Arial" w:cs="Arial"/>
                <w:b/>
                <w:bCs/>
                <w:sz w:val="22"/>
                <w:szCs w:val="22"/>
              </w:rPr>
              <w:t>Regionalisation</w:t>
            </w:r>
            <w:proofErr w:type="spellEnd"/>
            <w:r w:rsidRPr="006B5CC4">
              <w:rPr>
                <w:rFonts w:ascii="Arial" w:hAnsi="Arial" w:cs="Arial"/>
                <w:b/>
                <w:bCs/>
                <w:sz w:val="22"/>
                <w:szCs w:val="22"/>
              </w:rPr>
              <w:t xml:space="preserve"> and Strategy for working together and Sufficiency of Adopters</w:t>
            </w:r>
          </w:p>
          <w:p w14:paraId="3EA5CBAF" w14:textId="77777777" w:rsidR="00DE7685" w:rsidRPr="006B5CC4" w:rsidRDefault="00DE7685" w:rsidP="00190B84">
            <w:pPr>
              <w:ind w:left="741" w:hanging="709"/>
              <w:rPr>
                <w:rFonts w:ascii="Arial" w:hAnsi="Arial" w:cs="Arial"/>
                <w:bCs/>
                <w:sz w:val="22"/>
                <w:szCs w:val="22"/>
              </w:rPr>
            </w:pPr>
          </w:p>
          <w:p w14:paraId="7983DA5A" w14:textId="362A9530" w:rsidR="00DE7685" w:rsidRPr="006B5CC4" w:rsidRDefault="00C2554B" w:rsidP="00414E62">
            <w:pPr>
              <w:pStyle w:val="NormalWeb"/>
              <w:numPr>
                <w:ilvl w:val="0"/>
                <w:numId w:val="22"/>
              </w:numPr>
              <w:spacing w:before="0" w:beforeAutospacing="0" w:after="0" w:afterAutospacing="0"/>
              <w:ind w:hanging="660"/>
              <w:jc w:val="both"/>
              <w:rPr>
                <w:rFonts w:ascii="Arial" w:hAnsi="Arial" w:cs="Arial"/>
                <w:sz w:val="22"/>
                <w:szCs w:val="22"/>
              </w:rPr>
            </w:pPr>
            <w:r w:rsidRPr="006B5CC4">
              <w:rPr>
                <w:rFonts w:ascii="Arial" w:hAnsi="Arial" w:cs="Arial"/>
                <w:sz w:val="22"/>
                <w:szCs w:val="22"/>
              </w:rPr>
              <w:t>DG/S</w:t>
            </w:r>
            <w:r w:rsidR="00DE7685" w:rsidRPr="006B5CC4">
              <w:rPr>
                <w:rFonts w:ascii="Arial" w:hAnsi="Arial" w:cs="Arial"/>
                <w:sz w:val="22"/>
                <w:szCs w:val="22"/>
              </w:rPr>
              <w:t>D</w:t>
            </w:r>
            <w:r w:rsidRPr="006B5CC4">
              <w:rPr>
                <w:rFonts w:ascii="Arial" w:hAnsi="Arial" w:cs="Arial"/>
                <w:sz w:val="22"/>
                <w:szCs w:val="22"/>
              </w:rPr>
              <w:t xml:space="preserve"> are continuing to work on Sufficiency Strategy for London.  They will be working with KY going forward, who will assist with the development of a dashboard.  </w:t>
            </w:r>
            <w:r w:rsidR="00DE7685" w:rsidRPr="006B5CC4">
              <w:rPr>
                <w:rFonts w:ascii="Arial" w:hAnsi="Arial" w:cs="Arial"/>
                <w:sz w:val="22"/>
                <w:szCs w:val="22"/>
              </w:rPr>
              <w:t xml:space="preserve">Not yet in a position to analyse data and recruitment rate.  Report </w:t>
            </w:r>
            <w:r w:rsidRPr="006B5CC4">
              <w:rPr>
                <w:rFonts w:ascii="Arial" w:hAnsi="Arial" w:cs="Arial"/>
                <w:sz w:val="22"/>
                <w:szCs w:val="22"/>
              </w:rPr>
              <w:t>will be submitted</w:t>
            </w:r>
            <w:r w:rsidR="00DE7685" w:rsidRPr="006B5CC4">
              <w:rPr>
                <w:rFonts w:ascii="Arial" w:hAnsi="Arial" w:cs="Arial"/>
                <w:sz w:val="22"/>
                <w:szCs w:val="22"/>
              </w:rPr>
              <w:t xml:space="preserve"> to Exec Board re marketing work.  Once </w:t>
            </w:r>
            <w:r w:rsidRPr="006B5CC4">
              <w:rPr>
                <w:rFonts w:ascii="Arial" w:hAnsi="Arial" w:cs="Arial"/>
                <w:sz w:val="22"/>
                <w:szCs w:val="22"/>
              </w:rPr>
              <w:t xml:space="preserve">there is a </w:t>
            </w:r>
            <w:r w:rsidR="00DE7685" w:rsidRPr="006B5CC4">
              <w:rPr>
                <w:rFonts w:ascii="Arial" w:hAnsi="Arial" w:cs="Arial"/>
                <w:sz w:val="22"/>
                <w:szCs w:val="22"/>
              </w:rPr>
              <w:t xml:space="preserve">clear plan for marketing </w:t>
            </w:r>
            <w:r w:rsidRPr="006B5CC4">
              <w:rPr>
                <w:rFonts w:ascii="Arial" w:hAnsi="Arial" w:cs="Arial"/>
                <w:sz w:val="22"/>
                <w:szCs w:val="22"/>
              </w:rPr>
              <w:t xml:space="preserve">we </w:t>
            </w:r>
            <w:r w:rsidR="00DE7685" w:rsidRPr="006B5CC4">
              <w:rPr>
                <w:rFonts w:ascii="Arial" w:hAnsi="Arial" w:cs="Arial"/>
                <w:sz w:val="22"/>
                <w:szCs w:val="22"/>
              </w:rPr>
              <w:t>will have a better sense of targets and conversion rates.</w:t>
            </w:r>
          </w:p>
          <w:p w14:paraId="4C53EC56" w14:textId="6A1D0B00" w:rsidR="00414E62" w:rsidRPr="006B5CC4" w:rsidRDefault="00414E62" w:rsidP="00414E62">
            <w:pPr>
              <w:pStyle w:val="NormalWeb"/>
              <w:numPr>
                <w:ilvl w:val="0"/>
                <w:numId w:val="22"/>
              </w:numPr>
              <w:spacing w:before="0" w:beforeAutospacing="0" w:after="0" w:afterAutospacing="0"/>
              <w:ind w:hanging="660"/>
              <w:jc w:val="both"/>
              <w:rPr>
                <w:rFonts w:ascii="Arial" w:hAnsi="Arial" w:cs="Arial"/>
                <w:sz w:val="22"/>
                <w:szCs w:val="22"/>
              </w:rPr>
            </w:pPr>
            <w:r>
              <w:rPr>
                <w:rFonts w:ascii="Arial" w:hAnsi="Arial" w:cs="Arial"/>
                <w:sz w:val="22"/>
                <w:szCs w:val="22"/>
              </w:rPr>
              <w:t xml:space="preserve">CH reported that </w:t>
            </w:r>
            <w:r w:rsidRPr="006B5CC4">
              <w:rPr>
                <w:rFonts w:ascii="Arial" w:hAnsi="Arial" w:cs="Arial"/>
                <w:sz w:val="22"/>
                <w:szCs w:val="22"/>
              </w:rPr>
              <w:t xml:space="preserve">National </w:t>
            </w:r>
            <w:r w:rsidR="00F55FA2">
              <w:rPr>
                <w:rFonts w:ascii="Arial" w:hAnsi="Arial" w:cs="Arial"/>
                <w:sz w:val="22"/>
                <w:szCs w:val="22"/>
              </w:rPr>
              <w:t>K</w:t>
            </w:r>
            <w:r w:rsidRPr="006B5CC4">
              <w:rPr>
                <w:rFonts w:ascii="Arial" w:hAnsi="Arial" w:cs="Arial"/>
                <w:sz w:val="22"/>
                <w:szCs w:val="22"/>
              </w:rPr>
              <w:t xml:space="preserve">inship </w:t>
            </w:r>
            <w:r w:rsidR="00F55FA2">
              <w:rPr>
                <w:rFonts w:ascii="Arial" w:hAnsi="Arial" w:cs="Arial"/>
                <w:sz w:val="22"/>
                <w:szCs w:val="22"/>
              </w:rPr>
              <w:t>W</w:t>
            </w:r>
            <w:r w:rsidRPr="006B5CC4">
              <w:rPr>
                <w:rFonts w:ascii="Arial" w:hAnsi="Arial" w:cs="Arial"/>
                <w:sz w:val="22"/>
                <w:szCs w:val="22"/>
              </w:rPr>
              <w:t xml:space="preserve">eek </w:t>
            </w:r>
            <w:r>
              <w:rPr>
                <w:rFonts w:ascii="Arial" w:hAnsi="Arial" w:cs="Arial"/>
                <w:sz w:val="22"/>
                <w:szCs w:val="22"/>
              </w:rPr>
              <w:t>proved to be successful. A national campaign was orchestrated and there followed a high level of enquiries – conversation rates were fairly consistent for London with a good pool of adopters.</w:t>
            </w:r>
            <w:r w:rsidRPr="006B5CC4">
              <w:rPr>
                <w:rFonts w:ascii="Arial" w:hAnsi="Arial" w:cs="Arial"/>
                <w:sz w:val="22"/>
                <w:szCs w:val="22"/>
              </w:rPr>
              <w:t xml:space="preserve">  </w:t>
            </w:r>
            <w:r w:rsidR="00124370">
              <w:rPr>
                <w:rFonts w:ascii="Arial" w:hAnsi="Arial" w:cs="Arial"/>
                <w:sz w:val="22"/>
                <w:szCs w:val="22"/>
              </w:rPr>
              <w:t>And a s</w:t>
            </w:r>
            <w:r w:rsidRPr="006B5CC4">
              <w:rPr>
                <w:rFonts w:ascii="Arial" w:hAnsi="Arial" w:cs="Arial"/>
                <w:sz w:val="22"/>
                <w:szCs w:val="22"/>
              </w:rPr>
              <w:t>trong</w:t>
            </w:r>
            <w:r w:rsidR="00124370">
              <w:rPr>
                <w:rFonts w:ascii="Arial" w:hAnsi="Arial" w:cs="Arial"/>
                <w:sz w:val="22"/>
                <w:szCs w:val="22"/>
              </w:rPr>
              <w:t>,</w:t>
            </w:r>
            <w:r w:rsidRPr="006B5CC4">
              <w:rPr>
                <w:rFonts w:ascii="Arial" w:hAnsi="Arial" w:cs="Arial"/>
                <w:sz w:val="22"/>
                <w:szCs w:val="22"/>
              </w:rPr>
              <w:t xml:space="preserve"> </w:t>
            </w:r>
            <w:r w:rsidR="00124370">
              <w:rPr>
                <w:rFonts w:ascii="Arial" w:hAnsi="Arial" w:cs="Arial"/>
                <w:sz w:val="22"/>
                <w:szCs w:val="22"/>
              </w:rPr>
              <w:t>recruitment programme/o</w:t>
            </w:r>
            <w:r w:rsidRPr="006B5CC4">
              <w:rPr>
                <w:rFonts w:ascii="Arial" w:hAnsi="Arial" w:cs="Arial"/>
                <w:sz w:val="22"/>
                <w:szCs w:val="22"/>
              </w:rPr>
              <w:t>ffer</w:t>
            </w:r>
            <w:r w:rsidR="00124370">
              <w:rPr>
                <w:rFonts w:ascii="Arial" w:hAnsi="Arial" w:cs="Arial"/>
                <w:sz w:val="22"/>
                <w:szCs w:val="22"/>
              </w:rPr>
              <w:t xml:space="preserve"> is in place going forward</w:t>
            </w:r>
            <w:r w:rsidRPr="006B5CC4">
              <w:rPr>
                <w:rFonts w:ascii="Arial" w:hAnsi="Arial" w:cs="Arial"/>
                <w:sz w:val="22"/>
                <w:szCs w:val="22"/>
              </w:rPr>
              <w:t xml:space="preserve">.  London adoption gateway has a waiting list but can adjust capacity.  </w:t>
            </w:r>
          </w:p>
          <w:p w14:paraId="24FC6C0C" w14:textId="5C94CBD4" w:rsidR="00C2554B" w:rsidRDefault="00124370" w:rsidP="00124370">
            <w:pPr>
              <w:pStyle w:val="NormalWeb"/>
              <w:numPr>
                <w:ilvl w:val="0"/>
                <w:numId w:val="22"/>
              </w:numPr>
              <w:spacing w:before="0" w:beforeAutospacing="0" w:after="0" w:afterAutospacing="0"/>
              <w:ind w:hanging="660"/>
              <w:jc w:val="both"/>
              <w:rPr>
                <w:rFonts w:ascii="Arial" w:hAnsi="Arial" w:cs="Arial"/>
                <w:sz w:val="22"/>
                <w:szCs w:val="22"/>
              </w:rPr>
            </w:pPr>
            <w:r>
              <w:rPr>
                <w:rFonts w:ascii="Arial" w:hAnsi="Arial" w:cs="Arial"/>
                <w:sz w:val="22"/>
                <w:szCs w:val="22"/>
              </w:rPr>
              <w:t>There ha</w:t>
            </w:r>
            <w:r w:rsidR="00C70BB1">
              <w:rPr>
                <w:rFonts w:ascii="Arial" w:hAnsi="Arial" w:cs="Arial"/>
                <w:sz w:val="22"/>
                <w:szCs w:val="22"/>
              </w:rPr>
              <w:t>ve</w:t>
            </w:r>
            <w:r>
              <w:rPr>
                <w:rFonts w:ascii="Arial" w:hAnsi="Arial" w:cs="Arial"/>
                <w:sz w:val="22"/>
                <w:szCs w:val="22"/>
              </w:rPr>
              <w:t xml:space="preserve"> been more </w:t>
            </w:r>
            <w:r w:rsidRPr="006B5CC4">
              <w:rPr>
                <w:rFonts w:ascii="Arial" w:hAnsi="Arial" w:cs="Arial"/>
                <w:sz w:val="22"/>
                <w:szCs w:val="22"/>
              </w:rPr>
              <w:t>adoptions this half year</w:t>
            </w:r>
            <w:r>
              <w:rPr>
                <w:rFonts w:ascii="Arial" w:hAnsi="Arial" w:cs="Arial"/>
                <w:sz w:val="22"/>
                <w:szCs w:val="22"/>
              </w:rPr>
              <w:t>,</w:t>
            </w:r>
            <w:r w:rsidRPr="006B5CC4">
              <w:rPr>
                <w:rFonts w:ascii="Arial" w:hAnsi="Arial" w:cs="Arial"/>
                <w:sz w:val="22"/>
                <w:szCs w:val="22"/>
              </w:rPr>
              <w:t xml:space="preserve"> than</w:t>
            </w:r>
            <w:r>
              <w:rPr>
                <w:rFonts w:ascii="Arial" w:hAnsi="Arial" w:cs="Arial"/>
                <w:sz w:val="22"/>
                <w:szCs w:val="22"/>
              </w:rPr>
              <w:t xml:space="preserve"> the</w:t>
            </w:r>
            <w:r w:rsidRPr="006B5CC4">
              <w:rPr>
                <w:rFonts w:ascii="Arial" w:hAnsi="Arial" w:cs="Arial"/>
                <w:sz w:val="22"/>
                <w:szCs w:val="22"/>
              </w:rPr>
              <w:t xml:space="preserve"> last half year</w:t>
            </w:r>
            <w:r>
              <w:rPr>
                <w:rFonts w:ascii="Arial" w:hAnsi="Arial" w:cs="Arial"/>
                <w:sz w:val="22"/>
                <w:szCs w:val="22"/>
              </w:rPr>
              <w:t xml:space="preserve"> and its r</w:t>
            </w:r>
            <w:r w:rsidRPr="006B5CC4">
              <w:rPr>
                <w:rFonts w:ascii="Arial" w:hAnsi="Arial" w:cs="Arial"/>
                <w:sz w:val="22"/>
                <w:szCs w:val="22"/>
              </w:rPr>
              <w:t xml:space="preserve">ising in South London.  </w:t>
            </w:r>
          </w:p>
          <w:p w14:paraId="2DA8BB7E" w14:textId="734AF81D" w:rsidR="006D1EDE" w:rsidRDefault="006D1EDE" w:rsidP="00124370">
            <w:pPr>
              <w:pStyle w:val="NormalWeb"/>
              <w:numPr>
                <w:ilvl w:val="0"/>
                <w:numId w:val="22"/>
              </w:numPr>
              <w:spacing w:before="0" w:beforeAutospacing="0" w:after="0" w:afterAutospacing="0"/>
              <w:ind w:hanging="660"/>
              <w:jc w:val="both"/>
              <w:rPr>
                <w:rFonts w:ascii="Arial" w:hAnsi="Arial" w:cs="Arial"/>
                <w:sz w:val="22"/>
                <w:szCs w:val="22"/>
              </w:rPr>
            </w:pPr>
            <w:r>
              <w:rPr>
                <w:rFonts w:ascii="Arial" w:hAnsi="Arial" w:cs="Arial"/>
                <w:sz w:val="22"/>
                <w:szCs w:val="22"/>
              </w:rPr>
              <w:t xml:space="preserve">SD advised they have 30 adopters waiting.  </w:t>
            </w:r>
            <w:r w:rsidR="00C70BB1">
              <w:rPr>
                <w:rFonts w:ascii="Arial" w:hAnsi="Arial" w:cs="Arial"/>
                <w:sz w:val="22"/>
                <w:szCs w:val="22"/>
              </w:rPr>
              <w:t xml:space="preserve">37 families are in assessment.  Reviewing how we prepare people’s pathways.  </w:t>
            </w:r>
          </w:p>
          <w:p w14:paraId="1E1D6593" w14:textId="773BF23D" w:rsidR="00C70BB1" w:rsidRDefault="00C70BB1" w:rsidP="00124370">
            <w:pPr>
              <w:pStyle w:val="NormalWeb"/>
              <w:numPr>
                <w:ilvl w:val="0"/>
                <w:numId w:val="22"/>
              </w:numPr>
              <w:spacing w:before="0" w:beforeAutospacing="0" w:after="0" w:afterAutospacing="0"/>
              <w:ind w:hanging="660"/>
              <w:jc w:val="both"/>
              <w:rPr>
                <w:rFonts w:ascii="Arial" w:hAnsi="Arial" w:cs="Arial"/>
                <w:sz w:val="22"/>
                <w:szCs w:val="22"/>
              </w:rPr>
            </w:pPr>
            <w:r>
              <w:rPr>
                <w:rFonts w:ascii="Arial" w:hAnsi="Arial" w:cs="Arial"/>
                <w:sz w:val="22"/>
                <w:szCs w:val="22"/>
              </w:rPr>
              <w:t xml:space="preserve">Diversity – SD advised they were looking at all adopters to assess if they could help a child with a different culture/background – stretching the potential of adopters.  </w:t>
            </w:r>
          </w:p>
          <w:p w14:paraId="51C8F5EF" w14:textId="366E9625" w:rsidR="00F55FA2" w:rsidRDefault="00F55FA2" w:rsidP="00124370">
            <w:pPr>
              <w:pStyle w:val="NormalWeb"/>
              <w:numPr>
                <w:ilvl w:val="0"/>
                <w:numId w:val="22"/>
              </w:numPr>
              <w:spacing w:before="0" w:beforeAutospacing="0" w:after="0" w:afterAutospacing="0"/>
              <w:ind w:hanging="660"/>
              <w:jc w:val="both"/>
              <w:rPr>
                <w:rFonts w:ascii="Arial" w:hAnsi="Arial" w:cs="Arial"/>
                <w:sz w:val="22"/>
                <w:szCs w:val="22"/>
              </w:rPr>
            </w:pPr>
            <w:r>
              <w:rPr>
                <w:rFonts w:ascii="Arial" w:hAnsi="Arial" w:cs="Arial"/>
                <w:sz w:val="22"/>
                <w:szCs w:val="22"/>
              </w:rPr>
              <w:t>A discussion took place regarding how to engage with RAAs so that they can work with LAPB to provide peer support to adopters on their journey.  Adopters generally go through to post-adoption teams for advice – engagement is very hit and miss.  We need to provide stronger referral pathways between Adopters and RAAs.  This needs to be addressed urgently.</w:t>
            </w:r>
          </w:p>
          <w:p w14:paraId="6BE51AA6" w14:textId="27F04DCF" w:rsidR="00F55FA2" w:rsidRPr="006B5CC4" w:rsidRDefault="00F55FA2" w:rsidP="00124370">
            <w:pPr>
              <w:pStyle w:val="NormalWeb"/>
              <w:numPr>
                <w:ilvl w:val="0"/>
                <w:numId w:val="22"/>
              </w:numPr>
              <w:spacing w:before="0" w:beforeAutospacing="0" w:after="0" w:afterAutospacing="0"/>
              <w:ind w:hanging="660"/>
              <w:jc w:val="both"/>
              <w:rPr>
                <w:rFonts w:ascii="Arial" w:hAnsi="Arial" w:cs="Arial"/>
                <w:sz w:val="22"/>
                <w:szCs w:val="22"/>
              </w:rPr>
            </w:pPr>
            <w:r>
              <w:rPr>
                <w:rFonts w:ascii="Arial" w:hAnsi="Arial" w:cs="Arial"/>
                <w:sz w:val="22"/>
                <w:szCs w:val="22"/>
              </w:rPr>
              <w:t xml:space="preserve">DG advised that when Adopt London website goes live it will include information such as where adopters need to look in order to speak to the relevant people about their particular issues.  </w:t>
            </w:r>
          </w:p>
          <w:p w14:paraId="217A7F1C" w14:textId="48E5C6CE" w:rsidR="00DE7685" w:rsidRPr="006B5CC4" w:rsidRDefault="00DE7685" w:rsidP="00F55FA2">
            <w:pPr>
              <w:pStyle w:val="NormalWeb"/>
              <w:spacing w:before="0" w:beforeAutospacing="0" w:after="0" w:afterAutospacing="0"/>
              <w:jc w:val="both"/>
              <w:rPr>
                <w:rFonts w:ascii="Arial" w:hAnsi="Arial" w:cs="Arial"/>
                <w:sz w:val="22"/>
                <w:szCs w:val="22"/>
              </w:rPr>
            </w:pPr>
            <w:r w:rsidRPr="006B5CC4">
              <w:rPr>
                <w:rFonts w:ascii="Arial" w:hAnsi="Arial" w:cs="Arial"/>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B14A2" w14:textId="77777777" w:rsidR="00DE7685" w:rsidRPr="00DC1CB6" w:rsidRDefault="00DE7685" w:rsidP="00190B84">
            <w:pPr>
              <w:rPr>
                <w:rFonts w:ascii="Arial" w:hAnsi="Arial" w:cs="Arial"/>
                <w:b/>
                <w:sz w:val="22"/>
                <w:szCs w:val="22"/>
              </w:rPr>
            </w:pPr>
          </w:p>
        </w:tc>
      </w:tr>
    </w:tbl>
    <w:p w14:paraId="77F42BB6" w14:textId="6D3DE864" w:rsidR="00F55FA2" w:rsidRDefault="00F55FA2">
      <w:r>
        <w:br w:type="page"/>
      </w:r>
    </w:p>
    <w:p w14:paraId="7B092728" w14:textId="293019DA" w:rsidR="00F55FA2" w:rsidRDefault="00F55FA2"/>
    <w:p w14:paraId="355C7E76" w14:textId="386C4C89" w:rsidR="00F55FA2" w:rsidRDefault="00F55FA2"/>
    <w:p w14:paraId="2DC0EB2D" w14:textId="77777777" w:rsidR="00F55FA2" w:rsidRDefault="00F55FA2"/>
    <w:tbl>
      <w:tblPr>
        <w:tblW w:w="15451"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2332"/>
        <w:gridCol w:w="2268"/>
      </w:tblGrid>
      <w:tr w:rsidR="00F55FA2" w:rsidRPr="00DC1CB6" w14:paraId="3ECEDC4F" w14:textId="77777777" w:rsidTr="000A0952">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1F7F41E" w14:textId="77777777" w:rsidR="00F55FA2" w:rsidRPr="00DC1CB6" w:rsidRDefault="00F55FA2" w:rsidP="000A0952">
            <w:pPr>
              <w:jc w:val="center"/>
              <w:rPr>
                <w:rFonts w:ascii="Arial" w:eastAsia="Arial" w:hAnsi="Arial" w:cs="Arial"/>
                <w:b/>
                <w:bCs/>
                <w:sz w:val="22"/>
                <w:szCs w:val="22"/>
              </w:rPr>
            </w:pPr>
            <w:r w:rsidRPr="00DC1CB6">
              <w:rPr>
                <w:rFonts w:ascii="Arial" w:eastAsia="Arial" w:hAnsi="Arial" w:cs="Arial"/>
                <w:b/>
                <w:bCs/>
                <w:sz w:val="22"/>
                <w:szCs w:val="22"/>
              </w:rPr>
              <w:t>ITEM</w:t>
            </w:r>
          </w:p>
        </w:tc>
        <w:tc>
          <w:tcPr>
            <w:tcW w:w="12332" w:type="dxa"/>
            <w:tcBorders>
              <w:top w:val="single" w:sz="4" w:space="0" w:color="000000"/>
              <w:left w:val="single" w:sz="4" w:space="0" w:color="000000"/>
              <w:bottom w:val="single" w:sz="4" w:space="0" w:color="000000"/>
              <w:right w:val="single" w:sz="4" w:space="0" w:color="auto"/>
            </w:tcBorders>
            <w:shd w:val="clear" w:color="auto" w:fill="DCDCDC" w:themeFill="background2" w:themeFillTint="33"/>
            <w:tcMar>
              <w:top w:w="80" w:type="dxa"/>
              <w:left w:w="80" w:type="dxa"/>
              <w:bottom w:w="80" w:type="dxa"/>
              <w:right w:w="80" w:type="dxa"/>
            </w:tcMar>
          </w:tcPr>
          <w:p w14:paraId="305D1145" w14:textId="77777777" w:rsidR="00F55FA2" w:rsidRPr="00DC1CB6" w:rsidRDefault="00F55FA2" w:rsidP="000A0952">
            <w:pPr>
              <w:rPr>
                <w:rFonts w:ascii="Arial" w:hAnsi="Arial" w:cs="Arial"/>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DCDCDC" w:themeFill="background2" w:themeFillTint="33"/>
            <w:tcMar>
              <w:top w:w="80" w:type="dxa"/>
              <w:left w:w="80" w:type="dxa"/>
              <w:bottom w:w="80" w:type="dxa"/>
              <w:right w:w="80" w:type="dxa"/>
            </w:tcMar>
          </w:tcPr>
          <w:p w14:paraId="7D6C4CE5" w14:textId="77777777" w:rsidR="00F55FA2" w:rsidRPr="00DC1CB6" w:rsidRDefault="00F55FA2" w:rsidP="000A0952">
            <w:pPr>
              <w:jc w:val="center"/>
              <w:rPr>
                <w:rFonts w:ascii="Arial" w:hAnsi="Arial" w:cs="Arial"/>
                <w:b/>
                <w:sz w:val="22"/>
                <w:szCs w:val="22"/>
              </w:rPr>
            </w:pPr>
            <w:r w:rsidRPr="00DC1CB6">
              <w:rPr>
                <w:rFonts w:ascii="Arial" w:hAnsi="Arial" w:cs="Arial"/>
                <w:b/>
                <w:sz w:val="22"/>
                <w:szCs w:val="22"/>
              </w:rPr>
              <w:t>ACTION</w:t>
            </w:r>
          </w:p>
        </w:tc>
      </w:tr>
      <w:tr w:rsidR="00124370" w:rsidRPr="00DC1CB6" w14:paraId="70297D30" w14:textId="77777777" w:rsidTr="00124370">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6A8BD" w14:textId="4B82E767" w:rsidR="00124370" w:rsidRDefault="00124370" w:rsidP="00190B84">
            <w:pPr>
              <w:rPr>
                <w:rFonts w:ascii="Arial" w:eastAsia="Arial" w:hAnsi="Arial" w:cs="Arial"/>
                <w:b/>
                <w:bCs/>
                <w:sz w:val="22"/>
                <w:szCs w:val="22"/>
              </w:rPr>
            </w:pPr>
            <w:r>
              <w:rPr>
                <w:rFonts w:ascii="Arial" w:eastAsia="Arial" w:hAnsi="Arial" w:cs="Arial"/>
                <w:b/>
                <w:bCs/>
                <w:sz w:val="22"/>
                <w:szCs w:val="22"/>
              </w:rPr>
              <w:t>5.</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2FF3D" w14:textId="77777777" w:rsidR="00124370" w:rsidRDefault="00124370" w:rsidP="00190B84">
            <w:pPr>
              <w:ind w:left="741" w:hanging="709"/>
              <w:rPr>
                <w:rFonts w:ascii="Arial" w:hAnsi="Arial" w:cs="Arial"/>
                <w:b/>
                <w:bCs/>
                <w:sz w:val="22"/>
                <w:szCs w:val="22"/>
              </w:rPr>
            </w:pPr>
            <w:r>
              <w:rPr>
                <w:rFonts w:ascii="Arial" w:hAnsi="Arial" w:cs="Arial"/>
                <w:b/>
                <w:bCs/>
                <w:sz w:val="22"/>
                <w:szCs w:val="22"/>
              </w:rPr>
              <w:t>Adoption Support Blueprint</w:t>
            </w:r>
          </w:p>
          <w:p w14:paraId="58444FB5" w14:textId="77777777" w:rsidR="00124370" w:rsidRDefault="00124370" w:rsidP="00190B84">
            <w:pPr>
              <w:ind w:left="741" w:hanging="709"/>
              <w:rPr>
                <w:rFonts w:ascii="Arial" w:hAnsi="Arial" w:cs="Arial"/>
                <w:b/>
                <w:bCs/>
                <w:sz w:val="22"/>
                <w:szCs w:val="22"/>
              </w:rPr>
            </w:pPr>
          </w:p>
          <w:p w14:paraId="3DF74D4C" w14:textId="77777777" w:rsidR="002F0C03" w:rsidRPr="002F0C03" w:rsidRDefault="00124370" w:rsidP="002F0C03">
            <w:pPr>
              <w:pStyle w:val="ListParagraph"/>
              <w:numPr>
                <w:ilvl w:val="0"/>
                <w:numId w:val="25"/>
              </w:numPr>
              <w:ind w:hanging="660"/>
              <w:jc w:val="both"/>
              <w:rPr>
                <w:rFonts w:ascii="Arial" w:hAnsi="Arial" w:cs="Arial"/>
                <w:b/>
                <w:bCs/>
                <w:sz w:val="22"/>
                <w:szCs w:val="22"/>
              </w:rPr>
            </w:pPr>
            <w:r>
              <w:rPr>
                <w:rFonts w:ascii="Arial" w:hAnsi="Arial" w:cs="Arial"/>
                <w:bCs/>
                <w:sz w:val="22"/>
                <w:szCs w:val="22"/>
              </w:rPr>
              <w:t xml:space="preserve">All confirmed that they had read through the blueprint and it was absolutely the right thing to be doing.  It was an opportune moment for RAAs to map themselves to it and benchmark themselves against it.  </w:t>
            </w:r>
          </w:p>
          <w:p w14:paraId="0254D5CC" w14:textId="1D753565" w:rsidR="002F0C03" w:rsidRPr="00D841AD" w:rsidRDefault="002F0C03" w:rsidP="00D841AD">
            <w:pPr>
              <w:pStyle w:val="ListParagraph"/>
              <w:numPr>
                <w:ilvl w:val="0"/>
                <w:numId w:val="25"/>
              </w:numPr>
              <w:ind w:hanging="660"/>
              <w:jc w:val="both"/>
              <w:rPr>
                <w:rFonts w:ascii="Arial" w:hAnsi="Arial" w:cs="Arial"/>
                <w:b/>
                <w:bCs/>
                <w:sz w:val="22"/>
                <w:szCs w:val="22"/>
              </w:rPr>
            </w:pPr>
            <w:r>
              <w:rPr>
                <w:rFonts w:ascii="Arial" w:hAnsi="Arial" w:cs="Arial"/>
                <w:sz w:val="22"/>
                <w:szCs w:val="22"/>
              </w:rPr>
              <w:t>The group agreed that</w:t>
            </w:r>
            <w:r w:rsidRPr="002F0C03">
              <w:rPr>
                <w:rFonts w:ascii="Arial" w:hAnsi="Arial" w:cs="Arial"/>
                <w:sz w:val="22"/>
                <w:szCs w:val="22"/>
              </w:rPr>
              <w:t xml:space="preserve"> </w:t>
            </w:r>
            <w:r>
              <w:rPr>
                <w:rFonts w:ascii="Arial" w:hAnsi="Arial" w:cs="Arial"/>
                <w:sz w:val="22"/>
                <w:szCs w:val="22"/>
              </w:rPr>
              <w:t>p</w:t>
            </w:r>
            <w:r w:rsidRPr="002F0C03">
              <w:rPr>
                <w:rFonts w:ascii="Arial" w:hAnsi="Arial" w:cs="Arial"/>
                <w:sz w:val="22"/>
                <w:szCs w:val="22"/>
              </w:rPr>
              <w:t xml:space="preserve">eople don't know what they are entitled to and for </w:t>
            </w:r>
            <w:r w:rsidR="005B1B3B">
              <w:rPr>
                <w:rFonts w:ascii="Arial" w:hAnsi="Arial" w:cs="Arial"/>
                <w:sz w:val="22"/>
                <w:szCs w:val="22"/>
              </w:rPr>
              <w:t>this information</w:t>
            </w:r>
            <w:r w:rsidRPr="002F0C03">
              <w:rPr>
                <w:rFonts w:ascii="Arial" w:hAnsi="Arial" w:cs="Arial"/>
                <w:sz w:val="22"/>
                <w:szCs w:val="22"/>
              </w:rPr>
              <w:t xml:space="preserve"> to be included in </w:t>
            </w:r>
            <w:r>
              <w:rPr>
                <w:rFonts w:ascii="Arial" w:hAnsi="Arial" w:cs="Arial"/>
                <w:sz w:val="22"/>
                <w:szCs w:val="22"/>
              </w:rPr>
              <w:t>the blueprint</w:t>
            </w:r>
            <w:r w:rsidRPr="002F0C03">
              <w:rPr>
                <w:rFonts w:ascii="Arial" w:hAnsi="Arial" w:cs="Arial"/>
                <w:sz w:val="22"/>
                <w:szCs w:val="22"/>
              </w:rPr>
              <w:t xml:space="preserve"> is great.  </w:t>
            </w:r>
            <w:r>
              <w:rPr>
                <w:rFonts w:ascii="Arial" w:hAnsi="Arial" w:cs="Arial"/>
                <w:sz w:val="22"/>
                <w:szCs w:val="22"/>
              </w:rPr>
              <w:t>There is v</w:t>
            </w:r>
            <w:r w:rsidRPr="002F0C03">
              <w:rPr>
                <w:rFonts w:ascii="Arial" w:hAnsi="Arial" w:cs="Arial"/>
                <w:sz w:val="22"/>
                <w:szCs w:val="22"/>
              </w:rPr>
              <w:t xml:space="preserve">ery little peer to peer adopters support and is very important.  </w:t>
            </w:r>
            <w:r w:rsidR="00B64293">
              <w:rPr>
                <w:rFonts w:ascii="Arial" w:hAnsi="Arial" w:cs="Arial"/>
                <w:sz w:val="22"/>
                <w:szCs w:val="22"/>
              </w:rPr>
              <w:t>KR</w:t>
            </w:r>
            <w:r>
              <w:rPr>
                <w:rFonts w:ascii="Arial" w:hAnsi="Arial" w:cs="Arial"/>
                <w:sz w:val="22"/>
                <w:szCs w:val="22"/>
              </w:rPr>
              <w:t xml:space="preserve"> to</w:t>
            </w:r>
            <w:r w:rsidRPr="002F0C03">
              <w:rPr>
                <w:rFonts w:ascii="Arial" w:hAnsi="Arial" w:cs="Arial"/>
                <w:sz w:val="22"/>
                <w:szCs w:val="22"/>
              </w:rPr>
              <w:t xml:space="preserve"> feed back to Andrew </w:t>
            </w:r>
            <w:r>
              <w:rPr>
                <w:rFonts w:ascii="Arial" w:hAnsi="Arial" w:cs="Arial"/>
                <w:sz w:val="22"/>
                <w:szCs w:val="22"/>
              </w:rPr>
              <w:t xml:space="preserve">Christie </w:t>
            </w:r>
            <w:r w:rsidRPr="002F0C03">
              <w:rPr>
                <w:rFonts w:ascii="Arial" w:hAnsi="Arial" w:cs="Arial"/>
                <w:sz w:val="22"/>
                <w:szCs w:val="22"/>
              </w:rPr>
              <w:t xml:space="preserve">as a starting point.  </w:t>
            </w:r>
          </w:p>
          <w:p w14:paraId="203EDCA5" w14:textId="5BC04E49" w:rsidR="00124370" w:rsidRDefault="00124370" w:rsidP="00124370">
            <w:pPr>
              <w:pStyle w:val="ListParagraph"/>
              <w:numPr>
                <w:ilvl w:val="0"/>
                <w:numId w:val="25"/>
              </w:numPr>
              <w:ind w:hanging="660"/>
              <w:jc w:val="both"/>
              <w:rPr>
                <w:rFonts w:ascii="Arial" w:hAnsi="Arial" w:cs="Arial"/>
                <w:bCs/>
                <w:sz w:val="22"/>
                <w:szCs w:val="22"/>
              </w:rPr>
            </w:pPr>
            <w:r w:rsidRPr="00124370">
              <w:rPr>
                <w:rFonts w:ascii="Arial" w:hAnsi="Arial" w:cs="Arial"/>
                <w:bCs/>
                <w:sz w:val="22"/>
                <w:szCs w:val="22"/>
              </w:rPr>
              <w:t xml:space="preserve">Feedback comments </w:t>
            </w:r>
            <w:r w:rsidR="00D841AD">
              <w:rPr>
                <w:rFonts w:ascii="Arial" w:hAnsi="Arial" w:cs="Arial"/>
                <w:bCs/>
                <w:sz w:val="22"/>
                <w:szCs w:val="22"/>
              </w:rPr>
              <w:t xml:space="preserve">re blueprint </w:t>
            </w:r>
            <w:r w:rsidRPr="00124370">
              <w:rPr>
                <w:rFonts w:ascii="Arial" w:hAnsi="Arial" w:cs="Arial"/>
                <w:bCs/>
                <w:sz w:val="22"/>
                <w:szCs w:val="22"/>
              </w:rPr>
              <w:t>to KO.</w:t>
            </w:r>
          </w:p>
          <w:p w14:paraId="53357284" w14:textId="77777777" w:rsidR="00124370" w:rsidRDefault="00124370" w:rsidP="00124370">
            <w:pPr>
              <w:pStyle w:val="ListParagraph"/>
              <w:numPr>
                <w:ilvl w:val="0"/>
                <w:numId w:val="25"/>
              </w:numPr>
              <w:ind w:hanging="660"/>
              <w:jc w:val="both"/>
              <w:rPr>
                <w:rFonts w:ascii="Arial" w:hAnsi="Arial" w:cs="Arial"/>
                <w:bCs/>
                <w:sz w:val="22"/>
                <w:szCs w:val="22"/>
              </w:rPr>
            </w:pPr>
            <w:r>
              <w:rPr>
                <w:rFonts w:ascii="Arial" w:hAnsi="Arial" w:cs="Arial"/>
                <w:bCs/>
                <w:sz w:val="22"/>
                <w:szCs w:val="22"/>
              </w:rPr>
              <w:t>KO suggested a planning consultation with focus group of adopters in spring?</w:t>
            </w:r>
          </w:p>
          <w:p w14:paraId="57943F96" w14:textId="07C2B20E" w:rsidR="005B1B3B" w:rsidRPr="00124370" w:rsidRDefault="005B1B3B" w:rsidP="005B1B3B">
            <w:pPr>
              <w:pStyle w:val="ListParagraph"/>
              <w:jc w:val="both"/>
              <w:rPr>
                <w:rFonts w:ascii="Arial" w:hAnsi="Arial" w:cs="Arial"/>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CD3E" w14:textId="77777777" w:rsidR="00124370" w:rsidRDefault="00124370" w:rsidP="00190B84">
            <w:pPr>
              <w:rPr>
                <w:rFonts w:ascii="Arial" w:hAnsi="Arial" w:cs="Arial"/>
                <w:b/>
                <w:sz w:val="22"/>
                <w:szCs w:val="22"/>
              </w:rPr>
            </w:pPr>
          </w:p>
          <w:p w14:paraId="7C7EDA29" w14:textId="77777777" w:rsidR="00124370" w:rsidRDefault="00124370" w:rsidP="00190B84">
            <w:pPr>
              <w:rPr>
                <w:rFonts w:ascii="Arial" w:hAnsi="Arial" w:cs="Arial"/>
                <w:b/>
                <w:sz w:val="22"/>
                <w:szCs w:val="22"/>
              </w:rPr>
            </w:pPr>
          </w:p>
          <w:p w14:paraId="55086C16" w14:textId="77777777" w:rsidR="00124370" w:rsidRDefault="00124370" w:rsidP="00190B84">
            <w:pPr>
              <w:rPr>
                <w:rFonts w:ascii="Arial" w:hAnsi="Arial" w:cs="Arial"/>
                <w:b/>
                <w:sz w:val="22"/>
                <w:szCs w:val="22"/>
              </w:rPr>
            </w:pPr>
          </w:p>
          <w:p w14:paraId="67174092" w14:textId="77777777" w:rsidR="00124370" w:rsidRDefault="00124370" w:rsidP="00190B84">
            <w:pPr>
              <w:rPr>
                <w:rFonts w:ascii="Arial" w:hAnsi="Arial" w:cs="Arial"/>
                <w:b/>
                <w:sz w:val="22"/>
                <w:szCs w:val="22"/>
              </w:rPr>
            </w:pPr>
          </w:p>
          <w:p w14:paraId="572A2585" w14:textId="77777777" w:rsidR="00124370" w:rsidRDefault="00124370" w:rsidP="00124370">
            <w:pPr>
              <w:jc w:val="center"/>
              <w:rPr>
                <w:rFonts w:ascii="Arial" w:hAnsi="Arial" w:cs="Arial"/>
                <w:b/>
                <w:sz w:val="22"/>
                <w:szCs w:val="22"/>
              </w:rPr>
            </w:pPr>
            <w:r>
              <w:rPr>
                <w:rFonts w:ascii="Arial" w:hAnsi="Arial" w:cs="Arial"/>
                <w:b/>
                <w:sz w:val="22"/>
                <w:szCs w:val="22"/>
              </w:rPr>
              <w:t>ALL</w:t>
            </w:r>
          </w:p>
          <w:p w14:paraId="33AC944C" w14:textId="3FF56B21" w:rsidR="002F0C03" w:rsidRDefault="00B64293" w:rsidP="00124370">
            <w:pPr>
              <w:jc w:val="center"/>
              <w:rPr>
                <w:rFonts w:ascii="Arial" w:hAnsi="Arial" w:cs="Arial"/>
                <w:b/>
                <w:sz w:val="22"/>
                <w:szCs w:val="22"/>
              </w:rPr>
            </w:pPr>
            <w:r>
              <w:rPr>
                <w:rFonts w:ascii="Arial" w:hAnsi="Arial" w:cs="Arial"/>
                <w:b/>
                <w:sz w:val="22"/>
                <w:szCs w:val="22"/>
              </w:rPr>
              <w:t>KR</w:t>
            </w:r>
          </w:p>
          <w:p w14:paraId="726579F7" w14:textId="77777777" w:rsidR="00D841AD" w:rsidRDefault="00D841AD" w:rsidP="00124370">
            <w:pPr>
              <w:jc w:val="center"/>
              <w:rPr>
                <w:rFonts w:ascii="Arial" w:hAnsi="Arial" w:cs="Arial"/>
                <w:b/>
                <w:sz w:val="22"/>
                <w:szCs w:val="22"/>
              </w:rPr>
            </w:pPr>
          </w:p>
          <w:p w14:paraId="6D585107" w14:textId="1C5781F6" w:rsidR="00D841AD" w:rsidRPr="00DC1CB6" w:rsidRDefault="00D841AD" w:rsidP="00124370">
            <w:pPr>
              <w:jc w:val="center"/>
              <w:rPr>
                <w:rFonts w:ascii="Arial" w:hAnsi="Arial" w:cs="Arial"/>
                <w:b/>
                <w:sz w:val="22"/>
                <w:szCs w:val="22"/>
              </w:rPr>
            </w:pPr>
            <w:r>
              <w:rPr>
                <w:rFonts w:ascii="Arial" w:hAnsi="Arial" w:cs="Arial"/>
                <w:b/>
                <w:sz w:val="22"/>
                <w:szCs w:val="22"/>
              </w:rPr>
              <w:t>ALL</w:t>
            </w:r>
          </w:p>
        </w:tc>
      </w:tr>
      <w:tr w:rsidR="00124370" w:rsidRPr="00DC1CB6" w14:paraId="35339214" w14:textId="77777777" w:rsidTr="00124370">
        <w:trPr>
          <w:trHeight w:val="1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68EA9" w14:textId="1E3CC23C" w:rsidR="00124370" w:rsidRPr="00DC1CB6" w:rsidRDefault="00F55FA2" w:rsidP="00190B84">
            <w:pPr>
              <w:rPr>
                <w:rFonts w:ascii="Arial" w:eastAsia="Arial" w:hAnsi="Arial" w:cs="Arial"/>
                <w:b/>
                <w:bCs/>
                <w:sz w:val="22"/>
                <w:szCs w:val="22"/>
              </w:rPr>
            </w:pPr>
            <w:r>
              <w:rPr>
                <w:rFonts w:ascii="Arial" w:eastAsia="Arial" w:hAnsi="Arial" w:cs="Arial"/>
                <w:b/>
                <w:bCs/>
                <w:sz w:val="22"/>
                <w:szCs w:val="22"/>
              </w:rPr>
              <w:t>6.</w:t>
            </w:r>
          </w:p>
          <w:p w14:paraId="177BBB4B" w14:textId="77777777" w:rsidR="00124370" w:rsidRPr="00DC1CB6" w:rsidRDefault="00124370" w:rsidP="00190B84">
            <w:pPr>
              <w:rPr>
                <w:rFonts w:ascii="Arial" w:eastAsia="Arial" w:hAnsi="Arial" w:cs="Arial"/>
                <w:b/>
                <w:bCs/>
                <w:sz w:val="22"/>
                <w:szCs w:val="22"/>
              </w:rPr>
            </w:pP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42E" w14:textId="77777777" w:rsidR="00124370" w:rsidRPr="00DC1CB6" w:rsidRDefault="00124370" w:rsidP="00190B84">
            <w:pPr>
              <w:rPr>
                <w:rFonts w:ascii="Arial" w:hAnsi="Arial" w:cs="Arial"/>
                <w:b/>
                <w:bCs/>
                <w:sz w:val="22"/>
                <w:szCs w:val="22"/>
              </w:rPr>
            </w:pPr>
            <w:r>
              <w:rPr>
                <w:rFonts w:ascii="Arial" w:hAnsi="Arial" w:cs="Arial"/>
                <w:b/>
                <w:bCs/>
                <w:sz w:val="22"/>
                <w:szCs w:val="22"/>
              </w:rPr>
              <w:t>ASGLB Update</w:t>
            </w:r>
          </w:p>
          <w:p w14:paraId="51C04A92" w14:textId="77777777" w:rsidR="00124370" w:rsidRPr="00DC1CB6" w:rsidRDefault="00124370" w:rsidP="00190B84">
            <w:pPr>
              <w:rPr>
                <w:rFonts w:ascii="Arial" w:hAnsi="Arial" w:cs="Arial"/>
                <w:b/>
                <w:bCs/>
                <w:sz w:val="22"/>
                <w:szCs w:val="22"/>
              </w:rPr>
            </w:pPr>
          </w:p>
          <w:p w14:paraId="58F9B647" w14:textId="77777777" w:rsidR="00124370" w:rsidRDefault="00124370" w:rsidP="00190B84">
            <w:pPr>
              <w:pStyle w:val="ListParagraph"/>
              <w:numPr>
                <w:ilvl w:val="0"/>
                <w:numId w:val="15"/>
              </w:numPr>
              <w:ind w:hanging="720"/>
              <w:rPr>
                <w:rFonts w:ascii="Arial" w:hAnsi="Arial" w:cs="Arial"/>
                <w:sz w:val="22"/>
                <w:szCs w:val="22"/>
              </w:rPr>
            </w:pPr>
            <w:r>
              <w:rPr>
                <w:rFonts w:ascii="Arial" w:hAnsi="Arial" w:cs="Arial"/>
                <w:sz w:val="22"/>
                <w:szCs w:val="22"/>
              </w:rPr>
              <w:t>Item not discussed.</w:t>
            </w:r>
          </w:p>
          <w:p w14:paraId="7ED2B507" w14:textId="77777777" w:rsidR="00124370" w:rsidRPr="00DC1CB6" w:rsidRDefault="00124370" w:rsidP="00190B84">
            <w:pPr>
              <w:pStyle w:val="ListParagrap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DBAE" w14:textId="77777777" w:rsidR="00124370" w:rsidRPr="00DC1CB6" w:rsidRDefault="00124370" w:rsidP="00190B84">
            <w:pPr>
              <w:rPr>
                <w:rFonts w:ascii="Arial" w:hAnsi="Arial" w:cs="Arial"/>
                <w:sz w:val="22"/>
                <w:szCs w:val="22"/>
              </w:rPr>
            </w:pPr>
            <w:r w:rsidRPr="00DC1CB6">
              <w:rPr>
                <w:rFonts w:ascii="Arial" w:hAnsi="Arial" w:cs="Arial"/>
                <w:sz w:val="22"/>
                <w:szCs w:val="22"/>
              </w:rPr>
              <w:t xml:space="preserve"> </w:t>
            </w:r>
          </w:p>
        </w:tc>
      </w:tr>
      <w:tr w:rsidR="00124370" w:rsidRPr="00902E48" w14:paraId="3A58E8AF" w14:textId="77777777" w:rsidTr="00124370">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40E1" w14:textId="77777777" w:rsidR="00124370" w:rsidRPr="00AA51AB" w:rsidRDefault="00124370" w:rsidP="00190B84">
            <w:pPr>
              <w:rPr>
                <w:rFonts w:ascii="Arial" w:hAnsi="Arial" w:cs="Arial"/>
                <w:b/>
                <w:sz w:val="22"/>
                <w:szCs w:val="22"/>
              </w:rPr>
            </w:pPr>
            <w:r w:rsidRPr="00AA51AB">
              <w:rPr>
                <w:rFonts w:ascii="Arial" w:hAnsi="Arial" w:cs="Arial"/>
                <w:b/>
                <w:sz w:val="22"/>
                <w:szCs w:val="22"/>
              </w:rPr>
              <w:t>7.</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1C66A" w14:textId="77777777" w:rsidR="00124370" w:rsidRPr="00DC1CB6" w:rsidRDefault="00124370" w:rsidP="00190B84">
            <w:pPr>
              <w:rPr>
                <w:rFonts w:ascii="Arial" w:hAnsi="Arial" w:cs="Arial"/>
                <w:b/>
                <w:bCs/>
                <w:sz w:val="22"/>
                <w:szCs w:val="22"/>
              </w:rPr>
            </w:pPr>
            <w:r>
              <w:rPr>
                <w:rFonts w:ascii="Arial" w:hAnsi="Arial" w:cs="Arial"/>
                <w:b/>
                <w:bCs/>
                <w:sz w:val="22"/>
                <w:szCs w:val="22"/>
              </w:rPr>
              <w:t>AOB</w:t>
            </w:r>
          </w:p>
          <w:p w14:paraId="71659FB4" w14:textId="77777777" w:rsidR="00124370" w:rsidRDefault="00124370" w:rsidP="00190B84">
            <w:pPr>
              <w:rPr>
                <w:rFonts w:ascii="Arial" w:eastAsia="Arial" w:hAnsi="Arial" w:cs="Arial"/>
                <w:b/>
                <w:bCs/>
                <w:sz w:val="22"/>
                <w:szCs w:val="22"/>
              </w:rPr>
            </w:pPr>
          </w:p>
          <w:p w14:paraId="62ACBC5E" w14:textId="77777777" w:rsidR="00124370" w:rsidRPr="00AA51AB" w:rsidRDefault="00124370" w:rsidP="00190B84">
            <w:pPr>
              <w:pStyle w:val="ListParagraph"/>
              <w:numPr>
                <w:ilvl w:val="0"/>
                <w:numId w:val="15"/>
              </w:numPr>
              <w:ind w:hanging="720"/>
              <w:rPr>
                <w:rFonts w:ascii="Arial" w:eastAsia="Arial" w:hAnsi="Arial" w:cs="Arial"/>
                <w:b/>
                <w:bCs/>
                <w:sz w:val="22"/>
                <w:szCs w:val="22"/>
              </w:rPr>
            </w:pPr>
            <w:r>
              <w:rPr>
                <w:rFonts w:ascii="Arial" w:eastAsia="Arial" w:hAnsi="Arial" w:cs="Arial"/>
                <w:bCs/>
                <w:sz w:val="22"/>
                <w:szCs w:val="22"/>
              </w:rPr>
              <w:t>DfE adoption data is to be published today.</w:t>
            </w:r>
          </w:p>
          <w:p w14:paraId="17C34548" w14:textId="77777777" w:rsidR="00124370" w:rsidRPr="00AA51AB" w:rsidRDefault="00124370" w:rsidP="00124370">
            <w:pPr>
              <w:pStyle w:val="ListParagraph"/>
              <w:numPr>
                <w:ilvl w:val="0"/>
                <w:numId w:val="15"/>
              </w:numPr>
              <w:ind w:hanging="720"/>
              <w:jc w:val="both"/>
              <w:rPr>
                <w:rFonts w:ascii="Arial" w:eastAsia="Arial" w:hAnsi="Arial" w:cs="Arial"/>
                <w:b/>
                <w:bCs/>
                <w:sz w:val="22"/>
                <w:szCs w:val="22"/>
              </w:rPr>
            </w:pPr>
            <w:r>
              <w:rPr>
                <w:rFonts w:ascii="Arial" w:eastAsia="Arial" w:hAnsi="Arial" w:cs="Arial"/>
                <w:bCs/>
                <w:sz w:val="22"/>
                <w:szCs w:val="22"/>
              </w:rPr>
              <w:t>CH requested that the decline in special guardianship numbers is focused on at a later meeting.  If the DfE cannot make a case to the Treasury the funds will not be forthcoming.</w:t>
            </w:r>
          </w:p>
          <w:p w14:paraId="39459A8C" w14:textId="77777777" w:rsidR="00124370" w:rsidRPr="004B4BC5" w:rsidRDefault="00124370" w:rsidP="00190B84">
            <w:pPr>
              <w:rPr>
                <w:rFonts w:ascii="Arial" w:hAnsi="Arial" w:cs="Arial"/>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6B9F6" w14:textId="77777777" w:rsidR="00124370" w:rsidRPr="00902E48" w:rsidRDefault="00124370" w:rsidP="00190B84">
            <w:pPr>
              <w:rPr>
                <w:rFonts w:ascii="Arial" w:hAnsi="Arial" w:cs="Arial"/>
                <w:sz w:val="22"/>
                <w:szCs w:val="22"/>
              </w:rPr>
            </w:pPr>
          </w:p>
        </w:tc>
      </w:tr>
      <w:tr w:rsidR="00124370" w:rsidRPr="00902E48" w14:paraId="27F752AC" w14:textId="77777777" w:rsidTr="00124370">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9A78A" w14:textId="77777777" w:rsidR="00124370" w:rsidRPr="00DC1CB6" w:rsidRDefault="00124370" w:rsidP="00190B84">
            <w:pPr>
              <w:rPr>
                <w:rFonts w:ascii="Arial" w:hAnsi="Arial" w:cs="Arial"/>
                <w:sz w:val="22"/>
                <w:szCs w:val="22"/>
              </w:rPr>
            </w:pP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D3BAA" w14:textId="77777777" w:rsidR="00124370" w:rsidRPr="00DC1CB6" w:rsidRDefault="00124370" w:rsidP="00190B84">
            <w:pPr>
              <w:rPr>
                <w:rFonts w:ascii="Arial" w:hAnsi="Arial" w:cs="Arial"/>
                <w:b/>
                <w:bCs/>
                <w:sz w:val="22"/>
                <w:szCs w:val="22"/>
              </w:rPr>
            </w:pPr>
            <w:r w:rsidRPr="00DC1CB6">
              <w:rPr>
                <w:rFonts w:ascii="Arial" w:hAnsi="Arial" w:cs="Arial"/>
                <w:b/>
                <w:bCs/>
                <w:sz w:val="22"/>
                <w:szCs w:val="22"/>
              </w:rPr>
              <w:t>Date of next Meeting</w:t>
            </w:r>
          </w:p>
          <w:p w14:paraId="6916BD20" w14:textId="77777777" w:rsidR="00124370" w:rsidRDefault="00124370" w:rsidP="00190B84">
            <w:pPr>
              <w:rPr>
                <w:rFonts w:ascii="Arial" w:eastAsia="Arial" w:hAnsi="Arial" w:cs="Arial"/>
                <w:b/>
                <w:bCs/>
                <w:sz w:val="22"/>
                <w:szCs w:val="22"/>
              </w:rPr>
            </w:pPr>
          </w:p>
          <w:p w14:paraId="286262B2" w14:textId="77777777" w:rsidR="00124370" w:rsidRPr="00DC1CB6" w:rsidRDefault="00124370" w:rsidP="00190B84">
            <w:pPr>
              <w:rPr>
                <w:rFonts w:ascii="Arial" w:eastAsia="Arial" w:hAnsi="Arial" w:cs="Arial"/>
                <w:b/>
                <w:bCs/>
                <w:sz w:val="22"/>
                <w:szCs w:val="22"/>
              </w:rPr>
            </w:pPr>
            <w:r>
              <w:rPr>
                <w:rFonts w:ascii="Arial" w:eastAsia="Arial" w:hAnsi="Arial" w:cs="Arial"/>
                <w:b/>
                <w:bCs/>
                <w:sz w:val="22"/>
                <w:szCs w:val="22"/>
              </w:rPr>
              <w:t>20 January 2020 – 12.30pm – 2.00pm</w:t>
            </w:r>
          </w:p>
          <w:p w14:paraId="617119FC" w14:textId="77777777" w:rsidR="00124370" w:rsidRPr="004B4BC5" w:rsidRDefault="00124370" w:rsidP="00190B84">
            <w:pPr>
              <w:rPr>
                <w:rFonts w:ascii="Arial" w:hAnsi="Arial" w:cs="Arial"/>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EB1C9" w14:textId="77777777" w:rsidR="00124370" w:rsidRPr="00902E48" w:rsidRDefault="00124370" w:rsidP="00190B84">
            <w:pPr>
              <w:rPr>
                <w:rFonts w:ascii="Arial" w:hAnsi="Arial" w:cs="Arial"/>
                <w:sz w:val="22"/>
                <w:szCs w:val="22"/>
              </w:rPr>
            </w:pPr>
          </w:p>
        </w:tc>
      </w:tr>
    </w:tbl>
    <w:p w14:paraId="577E9E29" w14:textId="77777777" w:rsidR="00C8096E" w:rsidRDefault="00C8096E" w:rsidP="00C8096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8B544A" w14:textId="1A370E39" w:rsidR="00D03FC5" w:rsidRPr="00DC1CB6" w:rsidRDefault="00124370">
      <w:r>
        <w:tab/>
      </w:r>
    </w:p>
    <w:p w14:paraId="70AFBBE1" w14:textId="77777777" w:rsidR="00FF685F" w:rsidRDefault="00FF685F" w:rsidP="00FF685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2D17F8" w14:textId="762538F9" w:rsidR="00FF685F" w:rsidRDefault="00FF685F" w:rsidP="00AA51AB">
      <w:pPr>
        <w:pStyle w:val="NormalWeb"/>
        <w:spacing w:before="0" w:beforeAutospacing="0" w:after="0" w:afterAutospacing="0"/>
        <w:rPr>
          <w:rFonts w:ascii="Calibri" w:hAnsi="Calibri" w:cs="Calibri"/>
          <w:sz w:val="22"/>
          <w:szCs w:val="22"/>
        </w:rPr>
      </w:pPr>
    </w:p>
    <w:p w14:paraId="7BC87414" w14:textId="77777777" w:rsidR="00FF685F" w:rsidRPr="00902E48" w:rsidRDefault="00FF685F" w:rsidP="00C639D2">
      <w:pPr>
        <w:widowControl w:val="0"/>
        <w:rPr>
          <w:rFonts w:ascii="Arial" w:hAnsi="Arial" w:cs="Arial"/>
          <w:sz w:val="22"/>
          <w:szCs w:val="22"/>
        </w:rPr>
      </w:pPr>
    </w:p>
    <w:sectPr w:rsidR="00FF685F" w:rsidRPr="00902E48" w:rsidSect="00D03FC5">
      <w:headerReference w:type="even" r:id="rId9"/>
      <w:headerReference w:type="default" r:id="rId10"/>
      <w:footerReference w:type="default" r:id="rId11"/>
      <w:headerReference w:type="first" r:id="rId12"/>
      <w:pgSz w:w="16840" w:h="11900" w:orient="landscape"/>
      <w:pgMar w:top="719" w:right="1440" w:bottom="567" w:left="1440" w:header="709" w:footer="1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E9D4" w14:textId="77777777" w:rsidR="000670F0" w:rsidRDefault="000670F0">
      <w:r>
        <w:separator/>
      </w:r>
    </w:p>
  </w:endnote>
  <w:endnote w:type="continuationSeparator" w:id="0">
    <w:p w14:paraId="7068F1D7" w14:textId="77777777" w:rsidR="000670F0" w:rsidRDefault="0006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9B17B1" w14:textId="484E1305" w:rsidR="000670F0" w:rsidRDefault="000670F0">
    <w:pPr>
      <w:pStyle w:val="Footer"/>
      <w:jc w:val="center"/>
    </w:pPr>
    <w:r>
      <w:fldChar w:fldCharType="begin"/>
    </w:r>
    <w:r>
      <w:instrText xml:space="preserve"> PAGE </w:instrText>
    </w:r>
    <w:r>
      <w:fldChar w:fldCharType="separate"/>
    </w:r>
    <w:r w:rsidR="00AB0FF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00BF8" w14:textId="77777777" w:rsidR="000670F0" w:rsidRDefault="000670F0">
      <w:r>
        <w:separator/>
      </w:r>
    </w:p>
  </w:footnote>
  <w:footnote w:type="continuationSeparator" w:id="0">
    <w:p w14:paraId="5009E951" w14:textId="77777777" w:rsidR="000670F0" w:rsidRDefault="00067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7F322" w14:textId="0C163739" w:rsidR="000670F0" w:rsidRDefault="00AB0FF2">
    <w:pPr>
      <w:pStyle w:val="Header"/>
    </w:pPr>
    <w:r>
      <w:rPr>
        <w:noProof/>
      </w:rPr>
      <w:pict w14:anchorId="67A6FB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8.65pt;height:179.55pt;rotation:315;z-index:-251655168;mso-wrap-edited:f;mso-position-horizontal:center;mso-position-horizontal-relative:margin;mso-position-vertical:center;mso-position-vertical-relative:margin" wrapcoords="21329 4247 17899 4247 17809 4428 17719 5061 17749 5784 17267 4338 16756 3705 16545 4247 13988 4247 14590 6507 14560 12471 11491 3795 11281 4789 10258 11929 7972 5422 7280 3705 7039 4247 4843 4247 4843 4699 5445 7682 5415 9489 4001 6145 3218 4428 3068 4609 2888 4428 2256 4247 60 4247 90 4699 691 7682 631 15635 300 16719 60 16900 240 17442 2587 17352 3098 16990 3579 16448 3971 15544 4362 16538 5174 17804 5354 17533 6648 17442 6798 17352 6708 16719 6167 13917 6167 11929 7972 17171 8453 18256 8754 17533 10047 17442 10168 17623 10559 17352 10649 17171 10348 14279 10649 13104 12063 17171 12514 18256 12845 17533 15884 17442 15944 17081 15282 14731 15282 12743 15432 11116 16696 13014 17207 14279 18832 17713 18982 17533 20276 17442 20516 17352 20516 16900 19945 14460 19945 6235 20336 5332 21329 7501 21449 7501 21449 4609 21329 4247" fillcolor="silver" stroked="f">
          <v:fill opacity="51118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08F29E" w14:textId="02029B87" w:rsidR="000670F0" w:rsidRDefault="000670F0" w:rsidP="00D03FC5">
    <w:pPr>
      <w:pStyle w:val="HeaderFooter"/>
      <w:jc w:val="center"/>
    </w:pPr>
    <w:r>
      <w:rPr>
        <w:rFonts w:ascii="Arial" w:hAnsi="Arial"/>
        <w:b/>
        <w:bCs/>
        <w:sz w:val="22"/>
        <w:szCs w:val="22"/>
      </w:rPr>
      <w:t>MINUTES</w:t>
    </w:r>
    <w:r w:rsidR="00AB0FF2">
      <w:rPr>
        <w:noProof/>
        <w:lang w:val="en-US"/>
      </w:rPr>
      <w:pict w14:anchorId="576739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8.65pt;height:179.55pt;rotation:315;z-index:-251657216;mso-wrap-edited:f;mso-position-horizontal:center;mso-position-horizontal-relative:margin;mso-position-vertical:center;mso-position-vertical-relative:margin" wrapcoords="21329 4247 17899 4247 17809 4428 17719 5061 17749 5784 17267 4338 16756 3705 16545 4247 13988 4247 14590 6507 14560 12471 11491 3795 11281 4789 10258 11929 7972 5422 7280 3705 7039 4247 4843 4247 4843 4699 5445 7682 5415 9489 4001 6145 3218 4428 3068 4609 2888 4428 2256 4247 60 4247 90 4699 691 7682 631 15635 300 16719 60 16900 240 17442 2587 17352 3098 16990 3579 16448 3971 15544 4362 16538 5174 17804 5354 17533 6648 17442 6798 17352 6708 16719 6167 13917 6167 11929 7972 17171 8453 18256 8754 17533 10047 17442 10168 17623 10559 17352 10649 17171 10348 14279 10649 13104 12063 17171 12514 18256 12845 17533 15884 17442 15944 17081 15282 14731 15282 12743 15432 11116 16696 13014 17207 14279 18832 17713 18982 17533 20276 17442 20516 17352 20516 16900 19945 14460 19945 6235 20336 5332 21329 7501 21449 7501 21449 4609 21329 4247" fillcolor="silver" stroked="f">
          <v:fill opacity="51118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E9F9B8" w14:textId="3B7B7A6A" w:rsidR="000670F0" w:rsidRDefault="00AB0FF2">
    <w:pPr>
      <w:pStyle w:val="Header"/>
    </w:pPr>
    <w:r>
      <w:rPr>
        <w:noProof/>
      </w:rPr>
      <w:pict w14:anchorId="739BCF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8.65pt;height:179.55pt;rotation:315;z-index:-251653120;mso-wrap-edited:f;mso-position-horizontal:center;mso-position-horizontal-relative:margin;mso-position-vertical:center;mso-position-vertical-relative:margin" wrapcoords="21329 4247 17899 4247 17809 4428 17719 5061 17749 5784 17267 4338 16756 3705 16545 4247 13988 4247 14590 6507 14560 12471 11491 3795 11281 4789 10258 11929 7972 5422 7280 3705 7039 4247 4843 4247 4843 4699 5445 7682 5415 9489 4001 6145 3218 4428 3068 4609 2888 4428 2256 4247 60 4247 90 4699 691 7682 631 15635 300 16719 60 16900 240 17442 2587 17352 3098 16990 3579 16448 3971 15544 4362 16538 5174 17804 5354 17533 6648 17442 6798 17352 6708 16719 6167 13917 6167 11929 7972 17171 8453 18256 8754 17533 10047 17442 10168 17623 10559 17352 10649 17171 10348 14279 10649 13104 12063 17171 12514 18256 12845 17533 15884 17442 15944 17081 15282 14731 15282 12743 15432 11116 16696 13014 17207 14279 18832 17713 18982 17533 20276 17442 20516 17352 20516 16900 19945 14460 19945 6235 20336 5332 21329 7501 21449 7501 21449 4609 21329 4247" fillcolor="silver" stroked="f">
          <v:fill opacity="51118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817"/>
    <w:multiLevelType w:val="hybridMultilevel"/>
    <w:tmpl w:val="CC42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100E4"/>
    <w:multiLevelType w:val="hybridMultilevel"/>
    <w:tmpl w:val="CFB8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34D84"/>
    <w:multiLevelType w:val="hybridMultilevel"/>
    <w:tmpl w:val="F13E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E34E8"/>
    <w:multiLevelType w:val="hybridMultilevel"/>
    <w:tmpl w:val="F1304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765419"/>
    <w:multiLevelType w:val="hybridMultilevel"/>
    <w:tmpl w:val="1E006C40"/>
    <w:lvl w:ilvl="0" w:tplc="5F10866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1560E"/>
    <w:multiLevelType w:val="hybridMultilevel"/>
    <w:tmpl w:val="34F2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772CB"/>
    <w:multiLevelType w:val="hybridMultilevel"/>
    <w:tmpl w:val="39FA9238"/>
    <w:lvl w:ilvl="0" w:tplc="E50204F2">
      <w:start w:val="1"/>
      <w:numFmt w:val="bullet"/>
      <w:lvlText w:val="-"/>
      <w:lvlJc w:val="left"/>
      <w:pPr>
        <w:ind w:left="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72D9CA">
      <w:start w:val="1"/>
      <w:numFmt w:val="bullet"/>
      <w:lvlText w:val="-"/>
      <w:lvlJc w:val="left"/>
      <w:pPr>
        <w:ind w:left="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C1D8A">
      <w:start w:val="1"/>
      <w:numFmt w:val="bullet"/>
      <w:lvlText w:val="-"/>
      <w:lvlJc w:val="left"/>
      <w:pPr>
        <w:ind w:left="1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FE9EB0">
      <w:start w:val="1"/>
      <w:numFmt w:val="bullet"/>
      <w:lvlText w:val="-"/>
      <w:lvlJc w:val="left"/>
      <w:pPr>
        <w:ind w:left="1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6ADB2">
      <w:start w:val="1"/>
      <w:numFmt w:val="bullet"/>
      <w:lvlText w:val="-"/>
      <w:lvlJc w:val="left"/>
      <w:pPr>
        <w:ind w:left="25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5C3CF0">
      <w:start w:val="1"/>
      <w:numFmt w:val="bullet"/>
      <w:lvlText w:val="-"/>
      <w:lvlJc w:val="left"/>
      <w:pPr>
        <w:ind w:left="3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E2F2A0">
      <w:start w:val="1"/>
      <w:numFmt w:val="bullet"/>
      <w:lvlText w:val="-"/>
      <w:lvlJc w:val="left"/>
      <w:pPr>
        <w:ind w:left="3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223EF2">
      <w:start w:val="1"/>
      <w:numFmt w:val="bullet"/>
      <w:lvlText w:val="-"/>
      <w:lvlJc w:val="left"/>
      <w:pPr>
        <w:ind w:left="4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62858E">
      <w:start w:val="1"/>
      <w:numFmt w:val="bullet"/>
      <w:lvlText w:val="-"/>
      <w:lvlJc w:val="left"/>
      <w:pPr>
        <w:ind w:left="4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ACD5DC5"/>
    <w:multiLevelType w:val="hybridMultilevel"/>
    <w:tmpl w:val="3BC0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96049"/>
    <w:multiLevelType w:val="hybridMultilevel"/>
    <w:tmpl w:val="3084B6EE"/>
    <w:lvl w:ilvl="0" w:tplc="81E6C9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8AA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9C1C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04A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28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B6A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864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BAA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728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C66197C"/>
    <w:multiLevelType w:val="hybridMultilevel"/>
    <w:tmpl w:val="CCB6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53B97"/>
    <w:multiLevelType w:val="hybridMultilevel"/>
    <w:tmpl w:val="D7AEED88"/>
    <w:lvl w:ilvl="0" w:tplc="907A1BC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D0DFD"/>
    <w:multiLevelType w:val="hybridMultilevel"/>
    <w:tmpl w:val="BA94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4667B"/>
    <w:multiLevelType w:val="hybridMultilevel"/>
    <w:tmpl w:val="E6FCD3F2"/>
    <w:lvl w:ilvl="0" w:tplc="2852330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B78B7"/>
    <w:multiLevelType w:val="hybridMultilevel"/>
    <w:tmpl w:val="B42A403C"/>
    <w:lvl w:ilvl="0" w:tplc="D3D063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78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ECA1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5E09A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2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6CA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52E72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06AB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00E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D2F61E2"/>
    <w:multiLevelType w:val="hybridMultilevel"/>
    <w:tmpl w:val="C674F7CE"/>
    <w:lvl w:ilvl="0" w:tplc="205A81AA">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26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20350">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44C85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FE19B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2EE1A">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3CE80E">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A0C46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43A1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CB20C27"/>
    <w:multiLevelType w:val="hybridMultilevel"/>
    <w:tmpl w:val="BA7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85201"/>
    <w:multiLevelType w:val="hybridMultilevel"/>
    <w:tmpl w:val="5B9C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B213B3"/>
    <w:multiLevelType w:val="hybridMultilevel"/>
    <w:tmpl w:val="ECFAB710"/>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8">
    <w:nsid w:val="54784612"/>
    <w:multiLevelType w:val="hybridMultilevel"/>
    <w:tmpl w:val="B1E2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36360"/>
    <w:multiLevelType w:val="hybridMultilevel"/>
    <w:tmpl w:val="361C2F0A"/>
    <w:lvl w:ilvl="0" w:tplc="11C2BC1C">
      <w:numFmt w:val="bullet"/>
      <w:lvlText w:val=""/>
      <w:lvlJc w:val="left"/>
      <w:pPr>
        <w:ind w:left="1080" w:hanging="360"/>
      </w:pPr>
      <w:rPr>
        <w:rFonts w:ascii="Symbol" w:eastAsia="Arial Unicode MS"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1F9540F"/>
    <w:multiLevelType w:val="hybridMultilevel"/>
    <w:tmpl w:val="092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0627A9"/>
    <w:multiLevelType w:val="hybridMultilevel"/>
    <w:tmpl w:val="EBF01BA2"/>
    <w:lvl w:ilvl="0" w:tplc="31CCDD00">
      <w:start w:val="100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B14142"/>
    <w:multiLevelType w:val="hybridMultilevel"/>
    <w:tmpl w:val="8D32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0D42FB"/>
    <w:multiLevelType w:val="hybridMultilevel"/>
    <w:tmpl w:val="D76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6"/>
    <w:lvlOverride w:ilvl="0">
      <w:lvl w:ilvl="0" w:tplc="E50204F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72D9C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2C1D8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FE9EB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16ADB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5C3C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E2F2A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223E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62858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4"/>
  </w:num>
  <w:num w:numId="6">
    <w:abstractNumId w:val="21"/>
  </w:num>
  <w:num w:numId="7">
    <w:abstractNumId w:val="4"/>
  </w:num>
  <w:num w:numId="8">
    <w:abstractNumId w:val="12"/>
  </w:num>
  <w:num w:numId="9">
    <w:abstractNumId w:val="10"/>
  </w:num>
  <w:num w:numId="10">
    <w:abstractNumId w:val="19"/>
  </w:num>
  <w:num w:numId="11">
    <w:abstractNumId w:val="5"/>
  </w:num>
  <w:num w:numId="12">
    <w:abstractNumId w:val="9"/>
  </w:num>
  <w:num w:numId="13">
    <w:abstractNumId w:val="20"/>
  </w:num>
  <w:num w:numId="14">
    <w:abstractNumId w:val="16"/>
  </w:num>
  <w:num w:numId="15">
    <w:abstractNumId w:val="11"/>
  </w:num>
  <w:num w:numId="16">
    <w:abstractNumId w:val="15"/>
  </w:num>
  <w:num w:numId="17">
    <w:abstractNumId w:val="22"/>
  </w:num>
  <w:num w:numId="18">
    <w:abstractNumId w:val="18"/>
  </w:num>
  <w:num w:numId="19">
    <w:abstractNumId w:val="3"/>
  </w:num>
  <w:num w:numId="20">
    <w:abstractNumId w:val="7"/>
  </w:num>
  <w:num w:numId="21">
    <w:abstractNumId w:val="0"/>
  </w:num>
  <w:num w:numId="22">
    <w:abstractNumId w:val="1"/>
  </w:num>
  <w:num w:numId="23">
    <w:abstractNumId w:val="23"/>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2E"/>
    <w:rsid w:val="00004926"/>
    <w:rsid w:val="00016189"/>
    <w:rsid w:val="00022334"/>
    <w:rsid w:val="00027488"/>
    <w:rsid w:val="000546BA"/>
    <w:rsid w:val="000618FD"/>
    <w:rsid w:val="000670F0"/>
    <w:rsid w:val="000840C7"/>
    <w:rsid w:val="0008529F"/>
    <w:rsid w:val="00086CFE"/>
    <w:rsid w:val="000A4DD1"/>
    <w:rsid w:val="000A504C"/>
    <w:rsid w:val="000A7EA0"/>
    <w:rsid w:val="000B5A06"/>
    <w:rsid w:val="000E72B4"/>
    <w:rsid w:val="001010A1"/>
    <w:rsid w:val="00124370"/>
    <w:rsid w:val="00131848"/>
    <w:rsid w:val="0013443A"/>
    <w:rsid w:val="00136996"/>
    <w:rsid w:val="00136C34"/>
    <w:rsid w:val="00173527"/>
    <w:rsid w:val="00190AC3"/>
    <w:rsid w:val="001A5E96"/>
    <w:rsid w:val="001B64A5"/>
    <w:rsid w:val="001F048E"/>
    <w:rsid w:val="001F4079"/>
    <w:rsid w:val="001F4C10"/>
    <w:rsid w:val="002071A7"/>
    <w:rsid w:val="00227ECE"/>
    <w:rsid w:val="002302D1"/>
    <w:rsid w:val="0023064B"/>
    <w:rsid w:val="002648C7"/>
    <w:rsid w:val="00275388"/>
    <w:rsid w:val="002756C9"/>
    <w:rsid w:val="00281D33"/>
    <w:rsid w:val="00282210"/>
    <w:rsid w:val="00287661"/>
    <w:rsid w:val="002934CD"/>
    <w:rsid w:val="00293801"/>
    <w:rsid w:val="002A685F"/>
    <w:rsid w:val="002D334E"/>
    <w:rsid w:val="002D3447"/>
    <w:rsid w:val="002D3E74"/>
    <w:rsid w:val="002E1106"/>
    <w:rsid w:val="002F0C03"/>
    <w:rsid w:val="0030322E"/>
    <w:rsid w:val="00303C50"/>
    <w:rsid w:val="00305A41"/>
    <w:rsid w:val="00313F83"/>
    <w:rsid w:val="00316F8E"/>
    <w:rsid w:val="00322D39"/>
    <w:rsid w:val="00353172"/>
    <w:rsid w:val="003603BF"/>
    <w:rsid w:val="00372FD7"/>
    <w:rsid w:val="003A1837"/>
    <w:rsid w:val="003C3AD6"/>
    <w:rsid w:val="003C6A97"/>
    <w:rsid w:val="003D22CC"/>
    <w:rsid w:val="003D5552"/>
    <w:rsid w:val="003D6DD4"/>
    <w:rsid w:val="003E2916"/>
    <w:rsid w:val="003E45DB"/>
    <w:rsid w:val="003E4E84"/>
    <w:rsid w:val="0040080E"/>
    <w:rsid w:val="004071BB"/>
    <w:rsid w:val="00414E62"/>
    <w:rsid w:val="00421BB1"/>
    <w:rsid w:val="00422981"/>
    <w:rsid w:val="00434E4C"/>
    <w:rsid w:val="004353B7"/>
    <w:rsid w:val="0043655C"/>
    <w:rsid w:val="0044018D"/>
    <w:rsid w:val="00463A32"/>
    <w:rsid w:val="004874D4"/>
    <w:rsid w:val="004A4BDA"/>
    <w:rsid w:val="004B1713"/>
    <w:rsid w:val="004B391C"/>
    <w:rsid w:val="004B4BC5"/>
    <w:rsid w:val="004C3245"/>
    <w:rsid w:val="004C4B7C"/>
    <w:rsid w:val="004D6052"/>
    <w:rsid w:val="004E7956"/>
    <w:rsid w:val="004F3BB9"/>
    <w:rsid w:val="004F7415"/>
    <w:rsid w:val="00503386"/>
    <w:rsid w:val="005118E5"/>
    <w:rsid w:val="00517C7C"/>
    <w:rsid w:val="005451E6"/>
    <w:rsid w:val="00574AF1"/>
    <w:rsid w:val="00575906"/>
    <w:rsid w:val="0058110E"/>
    <w:rsid w:val="00582E35"/>
    <w:rsid w:val="00587C3D"/>
    <w:rsid w:val="00595D6D"/>
    <w:rsid w:val="005A5773"/>
    <w:rsid w:val="005B1B3B"/>
    <w:rsid w:val="005D4DE9"/>
    <w:rsid w:val="005F4175"/>
    <w:rsid w:val="00603DF2"/>
    <w:rsid w:val="0061627D"/>
    <w:rsid w:val="00636A83"/>
    <w:rsid w:val="00656B79"/>
    <w:rsid w:val="00670D72"/>
    <w:rsid w:val="00683D8A"/>
    <w:rsid w:val="00686312"/>
    <w:rsid w:val="00690C9F"/>
    <w:rsid w:val="006A5BB5"/>
    <w:rsid w:val="006B5CC4"/>
    <w:rsid w:val="006C39CF"/>
    <w:rsid w:val="006C4794"/>
    <w:rsid w:val="006D1EDE"/>
    <w:rsid w:val="006F0E5E"/>
    <w:rsid w:val="007112E4"/>
    <w:rsid w:val="007140D3"/>
    <w:rsid w:val="00725291"/>
    <w:rsid w:val="00764F65"/>
    <w:rsid w:val="00771CCF"/>
    <w:rsid w:val="007B3B55"/>
    <w:rsid w:val="007C1294"/>
    <w:rsid w:val="007C1E96"/>
    <w:rsid w:val="007C41DF"/>
    <w:rsid w:val="007F20F1"/>
    <w:rsid w:val="008245BD"/>
    <w:rsid w:val="00847FE9"/>
    <w:rsid w:val="0088195D"/>
    <w:rsid w:val="008B079E"/>
    <w:rsid w:val="008C273D"/>
    <w:rsid w:val="008F1D1B"/>
    <w:rsid w:val="00902E48"/>
    <w:rsid w:val="009214B4"/>
    <w:rsid w:val="0095006A"/>
    <w:rsid w:val="00950687"/>
    <w:rsid w:val="009525A6"/>
    <w:rsid w:val="00956433"/>
    <w:rsid w:val="009639C1"/>
    <w:rsid w:val="00967A08"/>
    <w:rsid w:val="009A70FC"/>
    <w:rsid w:val="009B6AE2"/>
    <w:rsid w:val="009C4837"/>
    <w:rsid w:val="009D6F2D"/>
    <w:rsid w:val="00A02902"/>
    <w:rsid w:val="00A1438E"/>
    <w:rsid w:val="00A16D50"/>
    <w:rsid w:val="00A252E3"/>
    <w:rsid w:val="00A25433"/>
    <w:rsid w:val="00A25791"/>
    <w:rsid w:val="00A40F15"/>
    <w:rsid w:val="00A53A26"/>
    <w:rsid w:val="00A85DEF"/>
    <w:rsid w:val="00A865F0"/>
    <w:rsid w:val="00A86ED4"/>
    <w:rsid w:val="00A91D5B"/>
    <w:rsid w:val="00AA51AB"/>
    <w:rsid w:val="00AB0FF2"/>
    <w:rsid w:val="00AB1015"/>
    <w:rsid w:val="00AC2BF4"/>
    <w:rsid w:val="00AD009B"/>
    <w:rsid w:val="00AE79DF"/>
    <w:rsid w:val="00AF4A56"/>
    <w:rsid w:val="00AF6A18"/>
    <w:rsid w:val="00B02911"/>
    <w:rsid w:val="00B149CA"/>
    <w:rsid w:val="00B1687E"/>
    <w:rsid w:val="00B33746"/>
    <w:rsid w:val="00B42324"/>
    <w:rsid w:val="00B64293"/>
    <w:rsid w:val="00B809D2"/>
    <w:rsid w:val="00B905D0"/>
    <w:rsid w:val="00B9377C"/>
    <w:rsid w:val="00BB23F0"/>
    <w:rsid w:val="00BB6659"/>
    <w:rsid w:val="00BC002C"/>
    <w:rsid w:val="00BC0F89"/>
    <w:rsid w:val="00BE55A1"/>
    <w:rsid w:val="00C12A7C"/>
    <w:rsid w:val="00C15744"/>
    <w:rsid w:val="00C15A32"/>
    <w:rsid w:val="00C2554B"/>
    <w:rsid w:val="00C30953"/>
    <w:rsid w:val="00C52748"/>
    <w:rsid w:val="00C60712"/>
    <w:rsid w:val="00C639D2"/>
    <w:rsid w:val="00C70575"/>
    <w:rsid w:val="00C70BB1"/>
    <w:rsid w:val="00C8096E"/>
    <w:rsid w:val="00CC672A"/>
    <w:rsid w:val="00D03FC5"/>
    <w:rsid w:val="00D11715"/>
    <w:rsid w:val="00D15506"/>
    <w:rsid w:val="00D27E0C"/>
    <w:rsid w:val="00D31D1F"/>
    <w:rsid w:val="00D341FA"/>
    <w:rsid w:val="00D54B22"/>
    <w:rsid w:val="00D73E02"/>
    <w:rsid w:val="00D841AD"/>
    <w:rsid w:val="00D92F72"/>
    <w:rsid w:val="00DC1CB6"/>
    <w:rsid w:val="00DE7685"/>
    <w:rsid w:val="00DF0E19"/>
    <w:rsid w:val="00DF3E81"/>
    <w:rsid w:val="00E03569"/>
    <w:rsid w:val="00E13068"/>
    <w:rsid w:val="00E80581"/>
    <w:rsid w:val="00E96ED6"/>
    <w:rsid w:val="00EB2BDC"/>
    <w:rsid w:val="00EC4F8A"/>
    <w:rsid w:val="00EC748F"/>
    <w:rsid w:val="00EE25F9"/>
    <w:rsid w:val="00EF650B"/>
    <w:rsid w:val="00F07210"/>
    <w:rsid w:val="00F204C0"/>
    <w:rsid w:val="00F542CA"/>
    <w:rsid w:val="00F55FA2"/>
    <w:rsid w:val="00F80314"/>
    <w:rsid w:val="00FA295B"/>
    <w:rsid w:val="00FA7CB4"/>
    <w:rsid w:val="00FB165B"/>
    <w:rsid w:val="00FB7C0F"/>
    <w:rsid w:val="00FF14C6"/>
    <w:rsid w:val="00FF68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489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LightGrid-Accent31">
    <w:name w:val="Light Grid - Accent 31"/>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407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1BB"/>
    <w:rPr>
      <w:rFonts w:ascii="Lucida Grande" w:hAnsi="Lucida Grande" w:cs="Lucida Grande"/>
      <w:color w:val="000000"/>
      <w:sz w:val="18"/>
      <w:szCs w:val="18"/>
      <w:u w:color="000000"/>
      <w:lang w:val="en-US"/>
    </w:rPr>
  </w:style>
  <w:style w:type="paragraph" w:styleId="Header">
    <w:name w:val="header"/>
    <w:basedOn w:val="Normal"/>
    <w:link w:val="HeaderChar"/>
    <w:uiPriority w:val="99"/>
    <w:unhideWhenUsed/>
    <w:rsid w:val="003C3AD6"/>
    <w:pPr>
      <w:tabs>
        <w:tab w:val="center" w:pos="4320"/>
        <w:tab w:val="right" w:pos="8640"/>
      </w:tabs>
    </w:pPr>
  </w:style>
  <w:style w:type="character" w:customStyle="1" w:styleId="HeaderChar">
    <w:name w:val="Header Char"/>
    <w:basedOn w:val="DefaultParagraphFont"/>
    <w:link w:val="Header"/>
    <w:uiPriority w:val="99"/>
    <w:rsid w:val="003C3AD6"/>
    <w:rPr>
      <w:rFonts w:cs="Arial Unicode MS"/>
      <w:color w:val="000000"/>
      <w:sz w:val="24"/>
      <w:szCs w:val="24"/>
      <w:u w:color="000000"/>
      <w:lang w:val="en-US"/>
    </w:rPr>
  </w:style>
  <w:style w:type="paragraph" w:styleId="ListParagraph">
    <w:name w:val="List Paragraph"/>
    <w:basedOn w:val="Normal"/>
    <w:uiPriority w:val="34"/>
    <w:qFormat/>
    <w:rsid w:val="00316F8E"/>
    <w:pPr>
      <w:ind w:left="720"/>
      <w:contextualSpacing/>
    </w:pPr>
  </w:style>
  <w:style w:type="character" w:styleId="FollowedHyperlink">
    <w:name w:val="FollowedHyperlink"/>
    <w:basedOn w:val="DefaultParagraphFont"/>
    <w:uiPriority w:val="99"/>
    <w:semiHidden/>
    <w:unhideWhenUsed/>
    <w:rsid w:val="00FB7C0F"/>
    <w:rPr>
      <w:color w:val="FF00FF" w:themeColor="followedHyperlink"/>
      <w:u w:val="single"/>
    </w:rPr>
  </w:style>
  <w:style w:type="paragraph" w:styleId="NormalWeb">
    <w:name w:val="Normal (Web)"/>
    <w:basedOn w:val="Normal"/>
    <w:uiPriority w:val="99"/>
    <w:unhideWhenUsed/>
    <w:rsid w:val="00FF6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LightGrid-Accent31">
    <w:name w:val="Light Grid - Accent 31"/>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407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1BB"/>
    <w:rPr>
      <w:rFonts w:ascii="Lucida Grande" w:hAnsi="Lucida Grande" w:cs="Lucida Grande"/>
      <w:color w:val="000000"/>
      <w:sz w:val="18"/>
      <w:szCs w:val="18"/>
      <w:u w:color="000000"/>
      <w:lang w:val="en-US"/>
    </w:rPr>
  </w:style>
  <w:style w:type="paragraph" w:styleId="Header">
    <w:name w:val="header"/>
    <w:basedOn w:val="Normal"/>
    <w:link w:val="HeaderChar"/>
    <w:uiPriority w:val="99"/>
    <w:unhideWhenUsed/>
    <w:rsid w:val="003C3AD6"/>
    <w:pPr>
      <w:tabs>
        <w:tab w:val="center" w:pos="4320"/>
        <w:tab w:val="right" w:pos="8640"/>
      </w:tabs>
    </w:pPr>
  </w:style>
  <w:style w:type="character" w:customStyle="1" w:styleId="HeaderChar">
    <w:name w:val="Header Char"/>
    <w:basedOn w:val="DefaultParagraphFont"/>
    <w:link w:val="Header"/>
    <w:uiPriority w:val="99"/>
    <w:rsid w:val="003C3AD6"/>
    <w:rPr>
      <w:rFonts w:cs="Arial Unicode MS"/>
      <w:color w:val="000000"/>
      <w:sz w:val="24"/>
      <w:szCs w:val="24"/>
      <w:u w:color="000000"/>
      <w:lang w:val="en-US"/>
    </w:rPr>
  </w:style>
  <w:style w:type="paragraph" w:styleId="ListParagraph">
    <w:name w:val="List Paragraph"/>
    <w:basedOn w:val="Normal"/>
    <w:uiPriority w:val="34"/>
    <w:qFormat/>
    <w:rsid w:val="00316F8E"/>
    <w:pPr>
      <w:ind w:left="720"/>
      <w:contextualSpacing/>
    </w:pPr>
  </w:style>
  <w:style w:type="character" w:styleId="FollowedHyperlink">
    <w:name w:val="FollowedHyperlink"/>
    <w:basedOn w:val="DefaultParagraphFont"/>
    <w:uiPriority w:val="99"/>
    <w:semiHidden/>
    <w:unhideWhenUsed/>
    <w:rsid w:val="00FB7C0F"/>
    <w:rPr>
      <w:color w:val="FF00FF" w:themeColor="followedHyperlink"/>
      <w:u w:val="single"/>
    </w:rPr>
  </w:style>
  <w:style w:type="paragraph" w:styleId="NormalWeb">
    <w:name w:val="Normal (Web)"/>
    <w:basedOn w:val="Normal"/>
    <w:uiPriority w:val="99"/>
    <w:unhideWhenUsed/>
    <w:rsid w:val="00FF6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63">
      <w:bodyDiv w:val="1"/>
      <w:marLeft w:val="0"/>
      <w:marRight w:val="0"/>
      <w:marTop w:val="0"/>
      <w:marBottom w:val="0"/>
      <w:divBdr>
        <w:top w:val="none" w:sz="0" w:space="0" w:color="auto"/>
        <w:left w:val="none" w:sz="0" w:space="0" w:color="auto"/>
        <w:bottom w:val="none" w:sz="0" w:space="0" w:color="auto"/>
        <w:right w:val="none" w:sz="0" w:space="0" w:color="auto"/>
      </w:divBdr>
    </w:div>
    <w:div w:id="246576007">
      <w:bodyDiv w:val="1"/>
      <w:marLeft w:val="0"/>
      <w:marRight w:val="0"/>
      <w:marTop w:val="0"/>
      <w:marBottom w:val="0"/>
      <w:divBdr>
        <w:top w:val="none" w:sz="0" w:space="0" w:color="auto"/>
        <w:left w:val="none" w:sz="0" w:space="0" w:color="auto"/>
        <w:bottom w:val="none" w:sz="0" w:space="0" w:color="auto"/>
        <w:right w:val="none" w:sz="0" w:space="0" w:color="auto"/>
      </w:divBdr>
    </w:div>
    <w:div w:id="733741703">
      <w:bodyDiv w:val="1"/>
      <w:marLeft w:val="0"/>
      <w:marRight w:val="0"/>
      <w:marTop w:val="0"/>
      <w:marBottom w:val="0"/>
      <w:divBdr>
        <w:top w:val="none" w:sz="0" w:space="0" w:color="auto"/>
        <w:left w:val="none" w:sz="0" w:space="0" w:color="auto"/>
        <w:bottom w:val="none" w:sz="0" w:space="0" w:color="auto"/>
        <w:right w:val="none" w:sz="0" w:space="0" w:color="auto"/>
      </w:divBdr>
    </w:div>
    <w:div w:id="773209230">
      <w:bodyDiv w:val="1"/>
      <w:marLeft w:val="0"/>
      <w:marRight w:val="0"/>
      <w:marTop w:val="0"/>
      <w:marBottom w:val="0"/>
      <w:divBdr>
        <w:top w:val="none" w:sz="0" w:space="0" w:color="auto"/>
        <w:left w:val="none" w:sz="0" w:space="0" w:color="auto"/>
        <w:bottom w:val="none" w:sz="0" w:space="0" w:color="auto"/>
        <w:right w:val="none" w:sz="0" w:space="0" w:color="auto"/>
      </w:divBdr>
    </w:div>
    <w:div w:id="986860399">
      <w:bodyDiv w:val="1"/>
      <w:marLeft w:val="0"/>
      <w:marRight w:val="0"/>
      <w:marTop w:val="0"/>
      <w:marBottom w:val="0"/>
      <w:divBdr>
        <w:top w:val="none" w:sz="0" w:space="0" w:color="auto"/>
        <w:left w:val="none" w:sz="0" w:space="0" w:color="auto"/>
        <w:bottom w:val="none" w:sz="0" w:space="0" w:color="auto"/>
        <w:right w:val="none" w:sz="0" w:space="0" w:color="auto"/>
      </w:divBdr>
    </w:div>
    <w:div w:id="1333293030">
      <w:bodyDiv w:val="1"/>
      <w:marLeft w:val="0"/>
      <w:marRight w:val="0"/>
      <w:marTop w:val="0"/>
      <w:marBottom w:val="0"/>
      <w:divBdr>
        <w:top w:val="none" w:sz="0" w:space="0" w:color="auto"/>
        <w:left w:val="none" w:sz="0" w:space="0" w:color="auto"/>
        <w:bottom w:val="none" w:sz="0" w:space="0" w:color="auto"/>
        <w:right w:val="none" w:sz="0" w:space="0" w:color="auto"/>
      </w:divBdr>
    </w:div>
    <w:div w:id="1395620098">
      <w:bodyDiv w:val="1"/>
      <w:marLeft w:val="0"/>
      <w:marRight w:val="0"/>
      <w:marTop w:val="0"/>
      <w:marBottom w:val="0"/>
      <w:divBdr>
        <w:top w:val="none" w:sz="0" w:space="0" w:color="auto"/>
        <w:left w:val="none" w:sz="0" w:space="0" w:color="auto"/>
        <w:bottom w:val="none" w:sz="0" w:space="0" w:color="auto"/>
        <w:right w:val="none" w:sz="0" w:space="0" w:color="auto"/>
      </w:divBdr>
    </w:div>
    <w:div w:id="1438669875">
      <w:bodyDiv w:val="1"/>
      <w:marLeft w:val="0"/>
      <w:marRight w:val="0"/>
      <w:marTop w:val="0"/>
      <w:marBottom w:val="0"/>
      <w:divBdr>
        <w:top w:val="none" w:sz="0" w:space="0" w:color="auto"/>
        <w:left w:val="none" w:sz="0" w:space="0" w:color="auto"/>
        <w:bottom w:val="none" w:sz="0" w:space="0" w:color="auto"/>
        <w:right w:val="none" w:sz="0" w:space="0" w:color="auto"/>
      </w:divBdr>
    </w:div>
    <w:div w:id="1632663078">
      <w:bodyDiv w:val="1"/>
      <w:marLeft w:val="0"/>
      <w:marRight w:val="0"/>
      <w:marTop w:val="0"/>
      <w:marBottom w:val="0"/>
      <w:divBdr>
        <w:top w:val="none" w:sz="0" w:space="0" w:color="auto"/>
        <w:left w:val="none" w:sz="0" w:space="0" w:color="auto"/>
        <w:bottom w:val="none" w:sz="0" w:space="0" w:color="auto"/>
        <w:right w:val="none" w:sz="0" w:space="0" w:color="auto"/>
      </w:divBdr>
    </w:div>
    <w:div w:id="1641380600">
      <w:bodyDiv w:val="1"/>
      <w:marLeft w:val="0"/>
      <w:marRight w:val="0"/>
      <w:marTop w:val="0"/>
      <w:marBottom w:val="0"/>
      <w:divBdr>
        <w:top w:val="none" w:sz="0" w:space="0" w:color="auto"/>
        <w:left w:val="none" w:sz="0" w:space="0" w:color="auto"/>
        <w:bottom w:val="none" w:sz="0" w:space="0" w:color="auto"/>
        <w:right w:val="none" w:sz="0" w:space="0" w:color="auto"/>
      </w:divBdr>
    </w:div>
    <w:div w:id="18632756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HESS</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 Oza</dc:creator>
  <cp:lastModifiedBy>Helen Edwards</cp:lastModifiedBy>
  <cp:revision>2</cp:revision>
  <dcterms:created xsi:type="dcterms:W3CDTF">2020-01-15T11:41:00Z</dcterms:created>
  <dcterms:modified xsi:type="dcterms:W3CDTF">2020-01-15T11:41:00Z</dcterms:modified>
</cp:coreProperties>
</file>